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7C342D" w14:paraId="1B61F7C7" w14:textId="77777777" w:rsidTr="00867E14">
        <w:tc>
          <w:tcPr>
            <w:tcW w:w="10349" w:type="dxa"/>
            <w:shd w:val="clear" w:color="auto" w:fill="C2D69B" w:themeFill="accent3" w:themeFillTint="99"/>
          </w:tcPr>
          <w:p w14:paraId="69CDE89E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7C342D" w14:paraId="65F1139D" w14:textId="77777777" w:rsidTr="00B30DBC">
        <w:tc>
          <w:tcPr>
            <w:tcW w:w="10349" w:type="dxa"/>
            <w:tcBorders>
              <w:bottom w:val="dotted" w:sz="4" w:space="0" w:color="auto"/>
            </w:tcBorders>
          </w:tcPr>
          <w:p w14:paraId="186B42DF" w14:textId="1041CFF1" w:rsidR="00471446" w:rsidRPr="007C342D" w:rsidRDefault="00F37C5E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Establecer y estandarizar las acciones a seguir para la</w:t>
            </w:r>
            <w:r w:rsidR="00801305">
              <w:rPr>
                <w:rFonts w:cstheme="minorHAnsi"/>
                <w:i/>
                <w:sz w:val="24"/>
                <w:szCs w:val="24"/>
              </w:rPr>
              <w:t>s auditorías internas realizadas al CNBI.</w:t>
            </w:r>
          </w:p>
        </w:tc>
      </w:tr>
      <w:tr w:rsidR="00471446" w:rsidRPr="007C342D" w14:paraId="15972D21" w14:textId="77777777" w:rsidTr="00867E14">
        <w:tc>
          <w:tcPr>
            <w:tcW w:w="10349" w:type="dxa"/>
            <w:shd w:val="clear" w:color="auto" w:fill="C2D69B" w:themeFill="accent3" w:themeFillTint="99"/>
          </w:tcPr>
          <w:p w14:paraId="6C8A6D7C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7C342D" w14:paraId="324CE8C4" w14:textId="77777777" w:rsidTr="00B30DBC">
        <w:tc>
          <w:tcPr>
            <w:tcW w:w="10349" w:type="dxa"/>
          </w:tcPr>
          <w:p w14:paraId="63AB00DC" w14:textId="6AB01CA3" w:rsidR="00471446" w:rsidRPr="007C342D" w:rsidRDefault="0008286C" w:rsidP="000828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 xml:space="preserve">Será aplicado a todos </w:t>
            </w:r>
            <w:r w:rsidR="00801305">
              <w:rPr>
                <w:rFonts w:cstheme="minorHAnsi"/>
                <w:i/>
                <w:sz w:val="24"/>
                <w:szCs w:val="24"/>
              </w:rPr>
              <w:t>los aspectos de funcionamiento y procedimientos operativos del CNBI.</w:t>
            </w:r>
            <w:r w:rsidRPr="007C342D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4B8A6FCF" w14:textId="77777777" w:rsidR="00471446" w:rsidRPr="007C342D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7C342D" w14:paraId="6E334A2D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51CADAA8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7C342D" w14:paraId="10D035E3" w14:textId="77777777" w:rsidTr="00B30DBC">
        <w:tc>
          <w:tcPr>
            <w:tcW w:w="2694" w:type="dxa"/>
          </w:tcPr>
          <w:p w14:paraId="40B196CF" w14:textId="77777777" w:rsidR="00EC6A38" w:rsidRPr="007C342D" w:rsidRDefault="00EC6A38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Procedimiento Operativo</w:t>
            </w:r>
          </w:p>
          <w:p w14:paraId="77F363C7" w14:textId="77777777" w:rsidR="00471446" w:rsidRPr="007C342D" w:rsidRDefault="00EC6A38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-PO-</w:t>
            </w:r>
          </w:p>
        </w:tc>
        <w:tc>
          <w:tcPr>
            <w:tcW w:w="7655" w:type="dxa"/>
          </w:tcPr>
          <w:p w14:paraId="4F47CEAA" w14:textId="77777777" w:rsidR="00471446" w:rsidRPr="007C342D" w:rsidRDefault="00EC6A38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Instrucciones escritas detalladas en un documento estandarizado para promover la uniformidad en el desarrollo de las actividades del Comité Nacional de Bioética de la Investigación de Panamá. Toda referencia a procedimiento operativo incluye sus plantillas y documentos referenciados.</w:t>
            </w:r>
          </w:p>
        </w:tc>
      </w:tr>
      <w:tr w:rsidR="00471446" w:rsidRPr="007C342D" w14:paraId="31ACCC20" w14:textId="77777777" w:rsidTr="00B30DBC">
        <w:tc>
          <w:tcPr>
            <w:tcW w:w="2694" w:type="dxa"/>
          </w:tcPr>
          <w:p w14:paraId="1EB00F0C" w14:textId="77777777" w:rsidR="00EC6A38" w:rsidRPr="007C342D" w:rsidRDefault="00EC6A38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Plantilla</w:t>
            </w:r>
          </w:p>
          <w:p w14:paraId="633E0112" w14:textId="77777777" w:rsidR="00471446" w:rsidRPr="007C342D" w:rsidRDefault="00EC6A38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-P-</w:t>
            </w:r>
          </w:p>
        </w:tc>
        <w:tc>
          <w:tcPr>
            <w:tcW w:w="7655" w:type="dxa"/>
          </w:tcPr>
          <w:p w14:paraId="5CBBF4D7" w14:textId="2F782582" w:rsidR="00471446" w:rsidRPr="007C342D" w:rsidRDefault="00EC6A38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Forma estandarizada para registro de actividades, lo cual incluye: plantillas, listas de verificación, apéndices</w:t>
            </w:r>
            <w:r w:rsidR="00065E91">
              <w:rPr>
                <w:rFonts w:cstheme="minorHAnsi"/>
                <w:sz w:val="24"/>
                <w:szCs w:val="24"/>
              </w:rPr>
              <w:t xml:space="preserve"> y</w:t>
            </w:r>
            <w:r w:rsidRPr="007C342D">
              <w:rPr>
                <w:rFonts w:cstheme="minorHAnsi"/>
                <w:sz w:val="24"/>
                <w:szCs w:val="24"/>
              </w:rPr>
              <w:t xml:space="preserve"> otros; referenciados en los procedimientos operativos.</w:t>
            </w:r>
          </w:p>
        </w:tc>
      </w:tr>
    </w:tbl>
    <w:p w14:paraId="53BB8184" w14:textId="77777777" w:rsidR="00A85348" w:rsidRPr="007C342D" w:rsidRDefault="00A85348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7C342D" w14:paraId="3CC23C7E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5B649558" w14:textId="77777777" w:rsidR="00471446" w:rsidRPr="007C342D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7C342D" w14:paraId="3E60B980" w14:textId="77777777" w:rsidTr="00B30DBC">
        <w:tc>
          <w:tcPr>
            <w:tcW w:w="2694" w:type="dxa"/>
          </w:tcPr>
          <w:p w14:paraId="02977A5B" w14:textId="09D9B80D" w:rsidR="00471446" w:rsidRPr="00DB2A48" w:rsidRDefault="001C1173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B2A48">
              <w:rPr>
                <w:rFonts w:cstheme="minorHAnsi"/>
                <w:i/>
                <w:sz w:val="24"/>
                <w:szCs w:val="24"/>
              </w:rPr>
              <w:t>Secretar</w:t>
            </w:r>
            <w:r w:rsidR="004E5793" w:rsidRPr="00DB2A48">
              <w:rPr>
                <w:rFonts w:cstheme="minorHAnsi"/>
                <w:i/>
                <w:sz w:val="24"/>
                <w:szCs w:val="24"/>
              </w:rPr>
              <w:t>ía</w:t>
            </w:r>
            <w:r w:rsidRPr="00DB2A48">
              <w:rPr>
                <w:rFonts w:cstheme="minorHAnsi"/>
                <w:i/>
                <w:sz w:val="24"/>
                <w:szCs w:val="24"/>
              </w:rPr>
              <w:t xml:space="preserve"> Técnica</w:t>
            </w:r>
          </w:p>
        </w:tc>
        <w:tc>
          <w:tcPr>
            <w:tcW w:w="7655" w:type="dxa"/>
          </w:tcPr>
          <w:p w14:paraId="083D9A9A" w14:textId="3655D1E3" w:rsidR="00471446" w:rsidRPr="00867E14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67E14">
              <w:rPr>
                <w:rFonts w:cstheme="minorHAnsi"/>
                <w:sz w:val="24"/>
                <w:szCs w:val="24"/>
              </w:rPr>
              <w:t xml:space="preserve">Responsable del control general de los procedimientos operativos, considerando todas sus actividades relacionadas: preparación, revisión, implementación, resguardo físico, distribución a </w:t>
            </w:r>
            <w:r w:rsidR="00023E7B" w:rsidRPr="00867E14">
              <w:rPr>
                <w:rFonts w:cstheme="minorHAnsi"/>
                <w:sz w:val="24"/>
                <w:szCs w:val="24"/>
              </w:rPr>
              <w:t xml:space="preserve">los </w:t>
            </w:r>
            <w:r w:rsidRPr="00867E14">
              <w:rPr>
                <w:rFonts w:cstheme="minorHAnsi"/>
                <w:sz w:val="24"/>
                <w:szCs w:val="24"/>
              </w:rPr>
              <w:t>miembros del CNBI, planificación y coordinación de entrenamientos en procedimientos operativos, control de vigencias y revisiones.</w:t>
            </w:r>
            <w:r w:rsidR="00DB2A4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71446" w:rsidRPr="007C342D" w14:paraId="36E4A629" w14:textId="77777777" w:rsidTr="00B30DBC">
        <w:tc>
          <w:tcPr>
            <w:tcW w:w="2694" w:type="dxa"/>
          </w:tcPr>
          <w:p w14:paraId="1FB92CC6" w14:textId="77777777" w:rsidR="00471446" w:rsidRPr="00DB2A48" w:rsidRDefault="001C1173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7655" w:type="dxa"/>
          </w:tcPr>
          <w:p w14:paraId="1DF764D9" w14:textId="4EF292B3" w:rsidR="00471446" w:rsidRPr="007C342D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 xml:space="preserve">Responsable de la revisión y aprobación de los procedimientos operativos a implementarse, en todas sus </w:t>
            </w:r>
            <w:r w:rsidR="00023E7B" w:rsidRPr="007C342D">
              <w:rPr>
                <w:rFonts w:cstheme="minorHAnsi"/>
                <w:sz w:val="24"/>
                <w:szCs w:val="24"/>
              </w:rPr>
              <w:t>versiones.</w:t>
            </w:r>
            <w:r w:rsidR="00DB2A48">
              <w:rPr>
                <w:rFonts w:cstheme="minorHAnsi"/>
                <w:sz w:val="24"/>
                <w:szCs w:val="24"/>
              </w:rPr>
              <w:t xml:space="preserve"> Junto con la secretaría técnica son auditados.</w:t>
            </w:r>
          </w:p>
        </w:tc>
      </w:tr>
      <w:tr w:rsidR="001C1173" w:rsidRPr="007C342D" w14:paraId="244EC688" w14:textId="77777777" w:rsidTr="00B30DBC">
        <w:tc>
          <w:tcPr>
            <w:tcW w:w="2694" w:type="dxa"/>
          </w:tcPr>
          <w:p w14:paraId="7CC737C0" w14:textId="77777777" w:rsidR="001B00A7" w:rsidRPr="00DB2A48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1B2BE2F" w14:textId="77777777" w:rsidR="001B00A7" w:rsidRPr="00DB2A48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136C73F" w14:textId="77777777" w:rsidR="001B00A7" w:rsidRPr="00DB2A48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86A23D" w14:textId="77777777" w:rsidR="001C1173" w:rsidRPr="00DB2A48" w:rsidRDefault="001C1173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Miembros del CNBI</w:t>
            </w:r>
          </w:p>
        </w:tc>
        <w:tc>
          <w:tcPr>
            <w:tcW w:w="7655" w:type="dxa"/>
          </w:tcPr>
          <w:p w14:paraId="610AF3A5" w14:textId="77777777" w:rsidR="001C1173" w:rsidRPr="007C342D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Conocer y observar los PO en el desempeño de sus funciones como miembro del CNBI según le corresponda, participar activamente en la identificación de mejoras a los PO cuando lo considere necesario. Participar en la revisión de PO o bien en la creación según corresponda.</w:t>
            </w:r>
          </w:p>
          <w:p w14:paraId="7C31F9F2" w14:textId="0D9D155D" w:rsidR="001C1173" w:rsidRPr="007C342D" w:rsidRDefault="00DB2A48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 los responsables de realizar la auditoría.</w:t>
            </w:r>
          </w:p>
        </w:tc>
      </w:tr>
      <w:tr w:rsidR="00471446" w:rsidRPr="007C342D" w14:paraId="43E2A88D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1CE97964" w14:textId="77777777" w:rsidR="00471446" w:rsidRPr="00DB2A48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7C342D" w14:paraId="4A037952" w14:textId="77777777" w:rsidTr="00B30DBC">
        <w:tc>
          <w:tcPr>
            <w:tcW w:w="10349" w:type="dxa"/>
            <w:gridSpan w:val="2"/>
          </w:tcPr>
          <w:p w14:paraId="68617DE8" w14:textId="77777777" w:rsidR="00CC5801" w:rsidRPr="00DB2A48" w:rsidRDefault="00CC5801" w:rsidP="00CC580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B2A48">
              <w:rPr>
                <w:rFonts w:cstheme="minorHAnsi"/>
                <w:b/>
                <w:sz w:val="24"/>
                <w:szCs w:val="24"/>
                <w:u w:val="single"/>
              </w:rPr>
              <w:t>Notificación de Auditoría</w:t>
            </w:r>
          </w:p>
          <w:p w14:paraId="7F280A6A" w14:textId="77777777" w:rsidR="00CC5801" w:rsidRPr="00DB2A48" w:rsidRDefault="00CC5801" w:rsidP="00CC5801">
            <w:p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lastRenderedPageBreak/>
              <w:t xml:space="preserve">En sesión del Pleno se decide la realización de la auditoría al Comité Nacional de Bioética.   Se escogen los evaluadores (2 o 3 miembros del Comité), quienes en conjunto con el (la) </w:t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Presidente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 xml:space="preserve">(a) escogen la fecha y hora en que ésta se realizará.  </w:t>
            </w:r>
          </w:p>
          <w:p w14:paraId="3E247C3E" w14:textId="77777777" w:rsidR="00CC5801" w:rsidRPr="00DB2A48" w:rsidRDefault="00CC5801" w:rsidP="00CC5801">
            <w:p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Semanas previas a la realización de la auditoría, los evaluadores discuten los aspectos a evaluar con el </w:t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Presidente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 xml:space="preserve"> y Secretaria Técnica del Comité.</w:t>
            </w:r>
          </w:p>
          <w:p w14:paraId="18BF3A8E" w14:textId="77777777" w:rsidR="00CC5801" w:rsidRPr="00DB2A48" w:rsidRDefault="00CC5801" w:rsidP="00CC5801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gramStart"/>
            <w:r w:rsidRPr="00DB2A48">
              <w:rPr>
                <w:rFonts w:cstheme="minorHAnsi"/>
                <w:b/>
                <w:sz w:val="24"/>
                <w:szCs w:val="24"/>
                <w:u w:val="single"/>
              </w:rPr>
              <w:t>Aspectos a evaluar</w:t>
            </w:r>
            <w:proofErr w:type="gramEnd"/>
            <w:r w:rsidRPr="00DB2A48">
              <w:rPr>
                <w:rFonts w:cstheme="minorHAnsi"/>
                <w:b/>
                <w:sz w:val="24"/>
                <w:szCs w:val="24"/>
                <w:u w:val="single"/>
              </w:rPr>
              <w:t xml:space="preserve"> durante la Auditoría</w:t>
            </w:r>
            <w:r w:rsidRPr="00DB2A48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7B361FDE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 xml:space="preserve">Información relativa a Acreditaciones y marco legal:  </w:t>
            </w:r>
            <w:r w:rsidRPr="00DB2A48">
              <w:rPr>
                <w:rFonts w:cstheme="minorHAnsi"/>
                <w:sz w:val="24"/>
                <w:szCs w:val="24"/>
              </w:rPr>
              <w:t>Verificar que tienen disponible lo siguiente:</w:t>
            </w:r>
          </w:p>
          <w:p w14:paraId="66717006" w14:textId="77777777" w:rsidR="00CC5801" w:rsidRPr="00DB2A48" w:rsidRDefault="00CC5801" w:rsidP="00CC5801">
            <w:pPr>
              <w:pStyle w:val="Prrafodelista"/>
              <w:ind w:left="1200" w:hanging="6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1.1. 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Legislación y acreditación como Comité de Bioética. </w:t>
            </w:r>
          </w:p>
          <w:p w14:paraId="28E37112" w14:textId="77777777" w:rsidR="00CC5801" w:rsidRPr="00DB2A48" w:rsidRDefault="00CC5801" w:rsidP="00CC5801">
            <w:pPr>
              <w:pStyle w:val="Prrafodelista"/>
              <w:ind w:left="113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1.2. </w:t>
            </w:r>
            <w:r w:rsidRPr="00DB2A48">
              <w:rPr>
                <w:rFonts w:cstheme="minorHAnsi"/>
                <w:sz w:val="24"/>
                <w:szCs w:val="24"/>
              </w:rPr>
              <w:tab/>
              <w:t>Auditorías anteriores y Observaciones realizadas.</w:t>
            </w:r>
          </w:p>
          <w:p w14:paraId="38757FAE" w14:textId="77777777" w:rsidR="00CC5801" w:rsidRPr="00DB2A48" w:rsidRDefault="00CC5801" w:rsidP="00CC5801">
            <w:pPr>
              <w:pStyle w:val="Prrafodelista"/>
              <w:ind w:left="1200"/>
              <w:jc w:val="both"/>
              <w:rPr>
                <w:rFonts w:cstheme="minorHAnsi"/>
                <w:sz w:val="24"/>
                <w:szCs w:val="24"/>
              </w:rPr>
            </w:pPr>
          </w:p>
          <w:p w14:paraId="0EAFFC46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Información relativa a los Miembros del Comité Nacional</w:t>
            </w:r>
            <w:r w:rsidRPr="00DB2A48">
              <w:rPr>
                <w:rFonts w:cstheme="minorHAnsi"/>
                <w:sz w:val="24"/>
                <w:szCs w:val="24"/>
              </w:rPr>
              <w:t xml:space="preserve">: Folder con los </w:t>
            </w:r>
            <w:proofErr w:type="spellStart"/>
            <w:r w:rsidRPr="00DB2A48">
              <w:rPr>
                <w:rFonts w:cstheme="minorHAnsi"/>
                <w:sz w:val="24"/>
                <w:szCs w:val="24"/>
              </w:rPr>
              <w:t>CVs</w:t>
            </w:r>
            <w:proofErr w:type="spellEnd"/>
            <w:r w:rsidRPr="00DB2A48">
              <w:rPr>
                <w:rFonts w:cstheme="minorHAnsi"/>
                <w:sz w:val="24"/>
                <w:szCs w:val="24"/>
              </w:rPr>
              <w:t xml:space="preserve"> actualizados, Certificados de Buenas Prácticas Clínicas o de Cursos de Protección a Sujetos Humanos Actualizados de cada uno de los miembros activos del CNBI. Los miembros no vigentes, deben estar en otra división con su respectiva documentación.  </w:t>
            </w:r>
          </w:p>
          <w:p w14:paraId="106DB68A" w14:textId="77777777" w:rsidR="00CC5801" w:rsidRPr="00DB2A48" w:rsidRDefault="00CC5801" w:rsidP="00CC5801">
            <w:pPr>
              <w:pStyle w:val="Prrafodelista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5C008CF2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Evaluación y Cumplimiento de los Diversos Procedimientos Operativos (</w:t>
            </w:r>
            <w:proofErr w:type="spellStart"/>
            <w:r w:rsidRPr="00DB2A48">
              <w:rPr>
                <w:rFonts w:cstheme="minorHAnsi"/>
                <w:b/>
                <w:sz w:val="24"/>
                <w:szCs w:val="24"/>
              </w:rPr>
              <w:t>POEs</w:t>
            </w:r>
            <w:proofErr w:type="spellEnd"/>
            <w:r w:rsidRPr="00DB2A48">
              <w:rPr>
                <w:rFonts w:cstheme="minorHAnsi"/>
                <w:b/>
                <w:sz w:val="24"/>
                <w:szCs w:val="24"/>
              </w:rPr>
              <w:t>) del CNBI</w:t>
            </w:r>
          </w:p>
          <w:p w14:paraId="1C2BFE54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3.1.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Índice de los </w:t>
            </w:r>
            <w:proofErr w:type="spellStart"/>
            <w:r w:rsidRPr="00DB2A48">
              <w:rPr>
                <w:rFonts w:cstheme="minorHAnsi"/>
                <w:sz w:val="24"/>
                <w:szCs w:val="24"/>
              </w:rPr>
              <w:t>POEs</w:t>
            </w:r>
            <w:proofErr w:type="spellEnd"/>
          </w:p>
          <w:p w14:paraId="5EC88AE5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3.2.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Coincidencia del Índice con la ubicación y orden real de los </w:t>
            </w:r>
            <w:proofErr w:type="spellStart"/>
            <w:r w:rsidRPr="00DB2A48">
              <w:rPr>
                <w:rFonts w:cstheme="minorHAnsi"/>
                <w:sz w:val="24"/>
                <w:szCs w:val="24"/>
              </w:rPr>
              <w:t>POEs</w:t>
            </w:r>
            <w:proofErr w:type="spellEnd"/>
          </w:p>
          <w:p w14:paraId="4E855DBD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3.3.</w:t>
            </w:r>
            <w:r w:rsidRPr="00DB2A48">
              <w:rPr>
                <w:rFonts w:cstheme="minorHAnsi"/>
                <w:sz w:val="24"/>
                <w:szCs w:val="24"/>
              </w:rPr>
              <w:tab/>
              <w:t>Clasificación de cada POE en Vigente y No Vigente</w:t>
            </w:r>
          </w:p>
          <w:p w14:paraId="6D6A00BC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3.4.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Cumplimiento de los </w:t>
            </w:r>
            <w:proofErr w:type="spellStart"/>
            <w:r w:rsidRPr="00DB2A48">
              <w:rPr>
                <w:rFonts w:cstheme="minorHAnsi"/>
                <w:sz w:val="24"/>
                <w:szCs w:val="24"/>
              </w:rPr>
              <w:t>POEs</w:t>
            </w:r>
            <w:proofErr w:type="spellEnd"/>
          </w:p>
          <w:p w14:paraId="16AB2DC7" w14:textId="77777777" w:rsidR="00CC5801" w:rsidRPr="00DB2A48" w:rsidRDefault="00CC5801" w:rsidP="00CC5801">
            <w:pPr>
              <w:pStyle w:val="Prrafodelista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4007D9F9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 xml:space="preserve">Evaluación de Aspectos Administrativos:  Se evaluará si existen debidamente archivados los siguientes aspectos: </w:t>
            </w:r>
          </w:p>
          <w:p w14:paraId="08420585" w14:textId="77777777" w:rsidR="00CC5801" w:rsidRPr="00DB2A48" w:rsidRDefault="00CC5801" w:rsidP="00CC5801">
            <w:pPr>
              <w:pStyle w:val="Prrafodelista"/>
              <w:ind w:left="1134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4.1.</w:t>
            </w:r>
            <w:r w:rsidRPr="00DB2A48">
              <w:rPr>
                <w:rFonts w:cstheme="minorHAnsi"/>
                <w:sz w:val="24"/>
                <w:szCs w:val="24"/>
              </w:rPr>
              <w:tab/>
              <w:t>Calendario de Reuniones</w:t>
            </w:r>
          </w:p>
          <w:p w14:paraId="67DA6D8C" w14:textId="77777777" w:rsidR="00CC5801" w:rsidRPr="00DB2A48" w:rsidRDefault="00CC5801" w:rsidP="00CC5801">
            <w:pPr>
              <w:pStyle w:val="Prrafodelista"/>
              <w:ind w:left="1134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4.2.</w:t>
            </w:r>
            <w:r w:rsidRPr="00DB2A48">
              <w:rPr>
                <w:rFonts w:cstheme="minorHAnsi"/>
                <w:sz w:val="24"/>
                <w:szCs w:val="24"/>
              </w:rPr>
              <w:tab/>
              <w:t>Calendario de Capacitaciones</w:t>
            </w:r>
          </w:p>
          <w:p w14:paraId="41A97079" w14:textId="77777777" w:rsidR="00CC5801" w:rsidRPr="00DB2A48" w:rsidRDefault="00CC5801" w:rsidP="00CC5801">
            <w:pPr>
              <w:pStyle w:val="Prrafodelista"/>
              <w:ind w:left="1134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4.3.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Archivos: </w:t>
            </w:r>
          </w:p>
          <w:p w14:paraId="1C4C98EB" w14:textId="77777777" w:rsidR="00CC5801" w:rsidRPr="00DB2A48" w:rsidRDefault="00CC5801" w:rsidP="00CC5801">
            <w:pPr>
              <w:pStyle w:val="Prrafodelista"/>
              <w:ind w:left="2835" w:hanging="708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4.3.1. Informes Mensuales enviados por cada Comité de Bioética ya sea en papel o en formato </w:t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Digital  (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>cada Comité de Bioética debe tener un archivo digital donde se van archivando los informes mensuales que son enviados).</w:t>
            </w:r>
          </w:p>
          <w:p w14:paraId="4193235F" w14:textId="77777777" w:rsidR="00CC5801" w:rsidRPr="00DB2A48" w:rsidRDefault="00CC5801" w:rsidP="00CC5801">
            <w:pPr>
              <w:pStyle w:val="Prrafodelista"/>
              <w:ind w:left="2835" w:hanging="708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4.3.2. Informes Anuales enviados por los Comités de Bioética. (formato digital)</w:t>
            </w:r>
          </w:p>
          <w:p w14:paraId="44C0CF99" w14:textId="77777777" w:rsidR="00CC5801" w:rsidRPr="00DB2A48" w:rsidRDefault="00CC5801" w:rsidP="00CC5801">
            <w:pPr>
              <w:pStyle w:val="Prrafodelista"/>
              <w:ind w:left="2835" w:hanging="708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4.3.3. Constancia Física (papel) de las Actas de todas las reuniones del Comité Nacional de Bioética de la Investigación (CNBI), debidamente firmadas por la </w:t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Secretaria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 xml:space="preserve"> técnica y el (la) Presidente(a) del CNBI.</w:t>
            </w:r>
          </w:p>
          <w:p w14:paraId="33E9037D" w14:textId="77777777" w:rsidR="00CC5801" w:rsidRPr="00DB2A48" w:rsidRDefault="00CC5801" w:rsidP="00CC5801">
            <w:pPr>
              <w:pStyle w:val="Prrafodelista"/>
              <w:ind w:left="1560"/>
              <w:jc w:val="both"/>
              <w:rPr>
                <w:rFonts w:cstheme="minorHAnsi"/>
                <w:sz w:val="24"/>
                <w:szCs w:val="24"/>
              </w:rPr>
            </w:pPr>
          </w:p>
          <w:p w14:paraId="0D37A343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Evaluación de Protocolos de Estudio:</w:t>
            </w:r>
          </w:p>
          <w:p w14:paraId="2A7EF471" w14:textId="77777777" w:rsidR="00CC5801" w:rsidRPr="00DB2A48" w:rsidRDefault="00CC5801" w:rsidP="00CC5801">
            <w:p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lastRenderedPageBreak/>
              <w:t>Cada evaluador escogerá un protocolo de estudio de Investigación que haya sido sometido al Comité, el cual debe contener la siguiente Información debidamente subdividida con separadores:</w:t>
            </w:r>
          </w:p>
          <w:p w14:paraId="6374683E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B2A48">
              <w:rPr>
                <w:rFonts w:cstheme="minorHAnsi"/>
                <w:sz w:val="24"/>
                <w:szCs w:val="24"/>
                <w:lang w:val="es-ES_tradnl"/>
              </w:rPr>
              <w:t>5.1            Documentos solicitados en la lista de verificación inicial (PT-020-A)</w:t>
            </w:r>
          </w:p>
          <w:p w14:paraId="03D00086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5.2</w:t>
            </w:r>
            <w:r w:rsidRPr="00DB2A48">
              <w:rPr>
                <w:rFonts w:cstheme="minorHAnsi"/>
                <w:sz w:val="24"/>
                <w:szCs w:val="24"/>
              </w:rPr>
              <w:tab/>
              <w:t>Evaluación por parte de los revisores del Protocolo:  Esta evaluación debe incluir los comentarios, recomendaciones para mejorar el protocolo y/o Consentimientos/Asentimientos que deberán ser respondidas por el IP o la recomendación para aprobación por el Comité, si el protocolo y/o consentimientos no requirieran corrección.</w:t>
            </w:r>
          </w:p>
          <w:p w14:paraId="5DB0BAAB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5.3</w:t>
            </w:r>
            <w:r w:rsidRPr="00DB2A48">
              <w:rPr>
                <w:rFonts w:cstheme="minorHAnsi"/>
                <w:sz w:val="24"/>
                <w:szCs w:val="24"/>
              </w:rPr>
              <w:tab/>
              <w:t>Nota de Aprobación por el CNBI</w:t>
            </w:r>
          </w:p>
          <w:p w14:paraId="5FF60F7B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5.4</w:t>
            </w:r>
            <w:r w:rsidRPr="00DB2A48">
              <w:rPr>
                <w:rFonts w:cstheme="minorHAnsi"/>
                <w:sz w:val="24"/>
                <w:szCs w:val="24"/>
              </w:rPr>
              <w:tab/>
              <w:t>Correspondencia enviada al Investigador Principal (IP) del Protocolo. con sus respectivos acuses de recibo (fecha y firma del receptor)</w:t>
            </w:r>
          </w:p>
          <w:p w14:paraId="7DBCC7F5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5.5</w:t>
            </w:r>
            <w:r w:rsidRPr="00DB2A48">
              <w:rPr>
                <w:rFonts w:cstheme="minorHAnsi"/>
                <w:sz w:val="24"/>
                <w:szCs w:val="24"/>
              </w:rPr>
              <w:tab/>
              <w:t>Correspondencia recibida del Investigador Principal (IP) del Protocolo con los respectivos sellos de recibido (fechas)</w:t>
            </w:r>
          </w:p>
          <w:p w14:paraId="4E4FFFE2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5.6</w:t>
            </w:r>
            <w:r w:rsidRPr="00DB2A48">
              <w:rPr>
                <w:rFonts w:cstheme="minorHAnsi"/>
                <w:sz w:val="24"/>
                <w:szCs w:val="24"/>
              </w:rPr>
              <w:tab/>
              <w:t>Reportes de Seguridad:   Desviaciones, Eventos Adversos Serios locales e Internacionales enviados por el IP.</w:t>
            </w:r>
          </w:p>
          <w:p w14:paraId="6E1860EF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5.7</w:t>
            </w:r>
            <w:r w:rsidRPr="00DB2A48">
              <w:rPr>
                <w:rFonts w:cstheme="minorHAnsi"/>
                <w:sz w:val="24"/>
                <w:szCs w:val="24"/>
              </w:rPr>
              <w:tab/>
              <w:t>Seguimiento a Estudio y a Sitios: Este acápite debe contener las auditorías y seguimientos realizados por el Comité a los sitios de estudio del (los) protocolo(s) escogido(s).</w:t>
            </w:r>
          </w:p>
          <w:p w14:paraId="384B96E1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5.8         Registro del Estudio en DIGESA.</w:t>
            </w:r>
          </w:p>
          <w:p w14:paraId="46E7F880" w14:textId="77777777" w:rsidR="00CC5801" w:rsidRPr="00DB2A48" w:rsidRDefault="00CC5801" w:rsidP="00CC5801">
            <w:pPr>
              <w:pStyle w:val="Prrafodelista"/>
              <w:ind w:left="1146"/>
              <w:jc w:val="both"/>
              <w:rPr>
                <w:rFonts w:cstheme="minorHAnsi"/>
                <w:sz w:val="24"/>
                <w:szCs w:val="24"/>
              </w:rPr>
            </w:pPr>
          </w:p>
          <w:p w14:paraId="4C351A45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Verificación de la metodología de Archivo de la Documentación del CNBI:</w:t>
            </w:r>
          </w:p>
          <w:p w14:paraId="2C3DA5C1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6.1.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Carpeta de </w:t>
            </w:r>
            <w:r w:rsidRPr="00DB2A48">
              <w:rPr>
                <w:rFonts w:cstheme="minorHAnsi"/>
                <w:b/>
                <w:sz w:val="24"/>
                <w:szCs w:val="24"/>
              </w:rPr>
              <w:t xml:space="preserve">Documentos para la Revisión por el </w:t>
            </w:r>
            <w:proofErr w:type="gramStart"/>
            <w:r w:rsidRPr="00DB2A48">
              <w:rPr>
                <w:rFonts w:cstheme="minorHAnsi"/>
                <w:b/>
                <w:sz w:val="24"/>
                <w:szCs w:val="24"/>
              </w:rPr>
              <w:t>Presidente</w:t>
            </w:r>
            <w:proofErr w:type="gramEnd"/>
            <w:r w:rsidRPr="00DB2A48">
              <w:rPr>
                <w:rFonts w:cstheme="minorHAnsi"/>
                <w:b/>
                <w:sz w:val="24"/>
                <w:szCs w:val="24"/>
              </w:rPr>
              <w:t xml:space="preserve"> del Comité</w:t>
            </w:r>
            <w:r w:rsidRPr="00DB2A48">
              <w:rPr>
                <w:rFonts w:cstheme="minorHAnsi"/>
                <w:sz w:val="24"/>
                <w:szCs w:val="24"/>
              </w:rPr>
              <w:t>: Servirá para colocar documentos que Ingresan al Comité y que serán evaluados por la Presidenta o Presidente del Comité.  Según lo que indique, se enviarán a Discusión en Comité o se emitirá una respuesta.</w:t>
            </w:r>
          </w:p>
          <w:p w14:paraId="540CAB0A" w14:textId="77777777" w:rsidR="00CC5801" w:rsidRPr="00DB2A48" w:rsidRDefault="00CC5801" w:rsidP="00CC5801">
            <w:pPr>
              <w:pStyle w:val="Prrafodelista"/>
              <w:ind w:left="1146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6.2.</w:t>
            </w:r>
            <w:r w:rsidRPr="00DB2A48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 xml:space="preserve">Carpeta de </w:t>
            </w:r>
            <w:r w:rsidRPr="00DB2A48">
              <w:rPr>
                <w:rFonts w:cstheme="minorHAnsi"/>
                <w:b/>
                <w:sz w:val="24"/>
                <w:szCs w:val="24"/>
              </w:rPr>
              <w:t>Documentos a ser Discutidos y Evaluados</w:t>
            </w:r>
            <w:proofErr w:type="gramEnd"/>
            <w:r w:rsidRPr="00DB2A48">
              <w:rPr>
                <w:rFonts w:cstheme="minorHAnsi"/>
                <w:b/>
                <w:sz w:val="24"/>
                <w:szCs w:val="24"/>
              </w:rPr>
              <w:t xml:space="preserve"> en Comité.</w:t>
            </w:r>
          </w:p>
          <w:p w14:paraId="050A74E1" w14:textId="77777777" w:rsidR="00CC5801" w:rsidRPr="00DB2A48" w:rsidRDefault="00CC5801" w:rsidP="00CC5801">
            <w:pPr>
              <w:pStyle w:val="Prrafodelista"/>
              <w:ind w:left="2127" w:hanging="993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6.3.</w:t>
            </w:r>
            <w:r w:rsidRPr="00DB2A48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Carpeta de</w:t>
            </w:r>
            <w:r w:rsidRPr="00DB2A48">
              <w:rPr>
                <w:rFonts w:cstheme="minorHAnsi"/>
                <w:b/>
                <w:sz w:val="24"/>
                <w:szCs w:val="24"/>
              </w:rPr>
              <w:t xml:space="preserve"> Notas a Responder</w:t>
            </w:r>
            <w:proofErr w:type="gramEnd"/>
            <w:r w:rsidRPr="00DB2A48">
              <w:rPr>
                <w:rFonts w:cstheme="minorHAnsi"/>
                <w:b/>
                <w:sz w:val="24"/>
                <w:szCs w:val="24"/>
              </w:rPr>
              <w:t xml:space="preserve"> y Firmar por Presidente del Comité</w:t>
            </w:r>
          </w:p>
          <w:p w14:paraId="7D3291D5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6.4.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Para cada nota que ingresa al Comité deberá efectuarse una nota de respuesta donde conste el acuse del documento respectivo.  Una vez confeccionada la nota por secretaria, se pasará a la Carpeta correspondiente para la firma por el (la) </w:t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Presidente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>(a) del Comité.</w:t>
            </w:r>
          </w:p>
          <w:p w14:paraId="18119E21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6.5.</w:t>
            </w:r>
            <w:r w:rsidRPr="00DB2A48">
              <w:rPr>
                <w:rFonts w:cstheme="minorHAnsi"/>
                <w:sz w:val="24"/>
                <w:szCs w:val="24"/>
              </w:rPr>
              <w:tab/>
              <w:t>Libro para los Consecutivos de notas emitidas por el Comité, donde conste el número de la nota, fecha de emisión, a quien va dirigido, resumen de contenido y quién la hace.</w:t>
            </w:r>
          </w:p>
          <w:p w14:paraId="76EC144D" w14:textId="77777777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6.6.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Carpeta de </w:t>
            </w:r>
            <w:r w:rsidRPr="00DB2A48">
              <w:rPr>
                <w:rFonts w:cstheme="minorHAnsi"/>
                <w:b/>
                <w:sz w:val="24"/>
                <w:szCs w:val="24"/>
              </w:rPr>
              <w:t>Documentos y Notas por Entregar a Investigadores</w:t>
            </w:r>
            <w:r w:rsidRPr="00DB2A48">
              <w:rPr>
                <w:rFonts w:cstheme="minorHAnsi"/>
                <w:sz w:val="24"/>
                <w:szCs w:val="24"/>
              </w:rPr>
              <w:t>: Incluye las comunicaciones del Comité a los Investigadores sobre sus protocolos de estudio.</w:t>
            </w:r>
          </w:p>
          <w:p w14:paraId="59D3D6A4" w14:textId="77777777" w:rsidR="00CC5801" w:rsidRPr="00DB2A48" w:rsidRDefault="00CC5801" w:rsidP="00CC5801">
            <w:pPr>
              <w:pStyle w:val="Prrafodelista"/>
              <w:ind w:left="2127" w:hanging="993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lastRenderedPageBreak/>
              <w:t>6.7.</w:t>
            </w:r>
            <w:r w:rsidRPr="00DB2A48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Carpeta de Documentos y Notas a Entregar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 xml:space="preserve"> a Comités de Bioética.</w:t>
            </w:r>
          </w:p>
          <w:p w14:paraId="2EDE3768" w14:textId="77777777" w:rsidR="00CC5801" w:rsidRPr="00DB2A48" w:rsidRDefault="00CC5801" w:rsidP="00CC5801">
            <w:pPr>
              <w:pStyle w:val="Prrafodelista"/>
              <w:ind w:left="2127" w:hanging="993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6.8.</w:t>
            </w:r>
            <w:r w:rsidRPr="00DB2A48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DB2A48">
              <w:rPr>
                <w:rFonts w:cstheme="minorHAnsi"/>
                <w:sz w:val="24"/>
                <w:szCs w:val="24"/>
              </w:rPr>
              <w:t>Carpeta de Documentos y Notas Varias a Entregar</w:t>
            </w:r>
            <w:proofErr w:type="gramEnd"/>
            <w:r w:rsidRPr="00DB2A48">
              <w:rPr>
                <w:rFonts w:cstheme="minorHAnsi"/>
                <w:sz w:val="24"/>
                <w:szCs w:val="24"/>
              </w:rPr>
              <w:t>: Incluye respuestas a Invitaciones, Capacitaciones, Autoridades Regulatorias.</w:t>
            </w:r>
          </w:p>
          <w:p w14:paraId="1E0064DA" w14:textId="77777777" w:rsidR="00CC5801" w:rsidRPr="00DB2A48" w:rsidRDefault="00CC5801" w:rsidP="00CC5801">
            <w:pPr>
              <w:pStyle w:val="Prrafodelista"/>
              <w:ind w:left="2127" w:hanging="993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6.9.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Carpeta de </w:t>
            </w:r>
            <w:r w:rsidRPr="00DB2A48">
              <w:rPr>
                <w:rFonts w:cstheme="minorHAnsi"/>
                <w:b/>
                <w:sz w:val="24"/>
                <w:szCs w:val="24"/>
              </w:rPr>
              <w:t>Documentos y Notas por Archivar.</w:t>
            </w:r>
          </w:p>
          <w:p w14:paraId="1029D165" w14:textId="77777777" w:rsidR="00CC5801" w:rsidRPr="00DB2A48" w:rsidRDefault="00CC5801" w:rsidP="00CC5801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  <w:p w14:paraId="2F52CD22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Auditorías a Comités de Bioética realizadas por el CNBI:</w:t>
            </w:r>
            <w:r w:rsidRPr="00DB2A4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6946918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En los archivos del CNBI debe existir un cartapacio con el nombre de cada Comité de Bioética auditado y con la siguiente información:</w:t>
            </w:r>
          </w:p>
          <w:p w14:paraId="56908C18" w14:textId="12DD5B64" w:rsidR="00CC5801" w:rsidRPr="00DB2A48" w:rsidRDefault="00CC5801" w:rsidP="00CC5801">
            <w:pPr>
              <w:pStyle w:val="Prrafodelista"/>
              <w:ind w:left="113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7.1            </w:t>
            </w:r>
            <w:r w:rsidRPr="00DB2A48">
              <w:rPr>
                <w:rFonts w:cstheme="minorHAnsi"/>
                <w:sz w:val="24"/>
                <w:szCs w:val="24"/>
                <w:lang w:val="es-ES_tradnl"/>
              </w:rPr>
              <w:t>Informe de Auditoría, mediante plantilla de trabajo PT-018</w:t>
            </w:r>
          </w:p>
          <w:p w14:paraId="025B4E69" w14:textId="2393DF44" w:rsidR="00CC5801" w:rsidRPr="00DB2A48" w:rsidRDefault="00CC5801" w:rsidP="00CC5801">
            <w:pPr>
              <w:pStyle w:val="Prrafodelista"/>
              <w:ind w:left="113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7.2</w:t>
            </w:r>
            <w:r w:rsidRPr="00DB2A48">
              <w:rPr>
                <w:rFonts w:cstheme="minorHAnsi"/>
                <w:sz w:val="24"/>
                <w:szCs w:val="24"/>
              </w:rPr>
              <w:tab/>
              <w:t xml:space="preserve">           Además deberá aparecer la nota o certificado expedido por el CNBI</w:t>
            </w:r>
          </w:p>
          <w:p w14:paraId="03DBD5E2" w14:textId="77777777" w:rsidR="00CC5801" w:rsidRPr="00DB2A48" w:rsidRDefault="00CC5801" w:rsidP="00CC5801">
            <w:pPr>
              <w:pStyle w:val="Prrafodelista"/>
              <w:ind w:left="113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                al respectivo Comité, donde se indica la vigencia de la                </w:t>
            </w:r>
          </w:p>
          <w:p w14:paraId="23A8FA60" w14:textId="77777777" w:rsidR="00CC5801" w:rsidRPr="00DB2A48" w:rsidRDefault="00CC5801" w:rsidP="00CC5801">
            <w:pPr>
              <w:pStyle w:val="Prrafodelista"/>
              <w:ind w:left="113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                Certificación/Acreditación.</w:t>
            </w:r>
          </w:p>
          <w:p w14:paraId="2499F2FC" w14:textId="3A181CC0" w:rsidR="00CC5801" w:rsidRPr="00DB2A48" w:rsidRDefault="00CC5801" w:rsidP="00CC5801">
            <w:pPr>
              <w:pStyle w:val="Prrafodelista"/>
              <w:ind w:left="2127" w:hanging="99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>7.3</w:t>
            </w:r>
            <w:r w:rsidR="00801305" w:rsidRPr="00DB2A48">
              <w:rPr>
                <w:rFonts w:cstheme="minorHAnsi"/>
                <w:sz w:val="24"/>
                <w:szCs w:val="24"/>
              </w:rPr>
              <w:t xml:space="preserve">           </w:t>
            </w:r>
            <w:r w:rsidRPr="00DB2A48">
              <w:rPr>
                <w:rFonts w:cstheme="minorHAnsi"/>
                <w:sz w:val="24"/>
                <w:szCs w:val="24"/>
              </w:rPr>
              <w:t>Listado de los Miembros de cada Comité con su profesión y experticia.</w:t>
            </w:r>
          </w:p>
          <w:p w14:paraId="410B6807" w14:textId="057303FD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Para facilitar el seguimiento y las Acreditaciones de los Comités, se contará con la información resumida en una tabla donde indique la fecha en que fue evaluado cada Comité y hasta cuándo está vigente </w:t>
            </w:r>
            <w:bookmarkStart w:id="0" w:name="_GoBack"/>
            <w:bookmarkEnd w:id="0"/>
            <w:r w:rsidRPr="00DB2A48">
              <w:rPr>
                <w:rFonts w:cstheme="minorHAnsi"/>
                <w:sz w:val="24"/>
                <w:szCs w:val="24"/>
              </w:rPr>
              <w:t>su acreditación, tal como aparece en la PT-027.</w:t>
            </w:r>
          </w:p>
          <w:p w14:paraId="6DA2B8C2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  <w:p w14:paraId="1696D554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Auditorías a Sitios de Investigación realizadas por el CNBI:</w:t>
            </w:r>
            <w:r w:rsidRPr="00DB2A4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382ABE4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sz w:val="24"/>
                <w:szCs w:val="24"/>
              </w:rPr>
              <w:t xml:space="preserve">En los archivos del CNBI debe existir un cartapacio con el nombre de cada Sito de Investigación auditado que debe contener el informe de estas auditorías a Sitios mediante lo establecido en el procedimiento Operativo PO-010 </w:t>
            </w:r>
            <w:r w:rsidRPr="00DB2A48">
              <w:rPr>
                <w:rFonts w:cstheme="minorHAnsi"/>
                <w:b/>
                <w:sz w:val="24"/>
                <w:szCs w:val="24"/>
              </w:rPr>
              <w:t>Auditoría de protocolos aprobados y evaluación de sitios de investigación.</w:t>
            </w:r>
            <w:r w:rsidRPr="00DB2A4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092265" w14:textId="77777777" w:rsidR="00CC5801" w:rsidRPr="00DB2A48" w:rsidRDefault="00CC5801" w:rsidP="00CC5801">
            <w:pPr>
              <w:pStyle w:val="Prrafodelista"/>
              <w:ind w:left="284"/>
              <w:rPr>
                <w:rFonts w:cstheme="minorHAnsi"/>
                <w:sz w:val="24"/>
                <w:szCs w:val="24"/>
              </w:rPr>
            </w:pPr>
          </w:p>
          <w:p w14:paraId="74794AFD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Evaluación de otros Indicadores</w:t>
            </w:r>
            <w:r w:rsidRPr="00DB2A48">
              <w:rPr>
                <w:rFonts w:cstheme="minorHAnsi"/>
                <w:sz w:val="24"/>
                <w:szCs w:val="24"/>
              </w:rPr>
              <w:t>: Se verificará que recomendaciones de auditorías previas se han acogido e implementado. Se hará un análisis de si existe el Personal adecuado en número, y capacidad, al igual que los recursos económicos y materiales (equipo y otros) con que cuenta el Comité para garantizar la eficiencia en el funcionamiento y actividades administrativas.</w:t>
            </w:r>
          </w:p>
          <w:p w14:paraId="6C3EC4FE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  <w:p w14:paraId="3F18327E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Recomendaciones y Conclusiones</w:t>
            </w:r>
            <w:r w:rsidRPr="00DB2A48">
              <w:rPr>
                <w:rFonts w:cstheme="minorHAnsi"/>
                <w:sz w:val="24"/>
                <w:szCs w:val="24"/>
              </w:rPr>
              <w:t>.  Según los resultados de la evaluación, se harán una serie de recomendaciones y conclusiones y los evaluadores podrán solicitar un término para el cumplimiento de las observaciones que podría oscilar entre 3 meses y 6 meses y realizar una visita posterior de verificación de cumplimiento.</w:t>
            </w:r>
          </w:p>
          <w:p w14:paraId="1E55ED1C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  <w:p w14:paraId="6175FCC6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Informe Pre-Final:</w:t>
            </w:r>
            <w:r w:rsidRPr="00DB2A48">
              <w:rPr>
                <w:rFonts w:cstheme="minorHAnsi"/>
                <w:sz w:val="24"/>
                <w:szCs w:val="24"/>
              </w:rPr>
              <w:t xml:space="preserve"> Una vez realizada la auditoría, los evaluadores tendrán un término de 7 días para hacer un informe que será consensuado entre los evaluadores.</w:t>
            </w:r>
          </w:p>
          <w:p w14:paraId="066F1B37" w14:textId="77777777" w:rsidR="00CC5801" w:rsidRPr="00DB2A48" w:rsidRDefault="00CC5801" w:rsidP="00CC5801">
            <w:pPr>
              <w:pStyle w:val="Prrafodelista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  <w:p w14:paraId="6F73B3F1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lastRenderedPageBreak/>
              <w:t>Informe Final:</w:t>
            </w:r>
            <w:r w:rsidRPr="00DB2A48">
              <w:rPr>
                <w:rFonts w:cstheme="minorHAnsi"/>
                <w:sz w:val="24"/>
                <w:szCs w:val="24"/>
              </w:rPr>
              <w:t xml:space="preserve">  Una vez consensuado, se emitirá el Informe Final por escrito, que será firmado por todos los evaluadores participantes y presentado al pleno del Comité Nacional en la reunión inmediatamente posterior a la auditoría, para su lectura y discusión.</w:t>
            </w:r>
          </w:p>
          <w:p w14:paraId="44CB0FC6" w14:textId="77777777" w:rsidR="00CC5801" w:rsidRPr="00DB2A48" w:rsidRDefault="00CC5801" w:rsidP="00CC580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3D28F612" w14:textId="77777777" w:rsidR="00CC5801" w:rsidRPr="00DB2A48" w:rsidRDefault="00CC5801" w:rsidP="00CC58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B2A48">
              <w:rPr>
                <w:rFonts w:cstheme="minorHAnsi"/>
                <w:b/>
                <w:sz w:val="24"/>
                <w:szCs w:val="24"/>
              </w:rPr>
              <w:t>Periodicidad</w:t>
            </w:r>
            <w:r w:rsidRPr="00DB2A48">
              <w:rPr>
                <w:rFonts w:cstheme="minorHAnsi"/>
                <w:sz w:val="24"/>
                <w:szCs w:val="24"/>
              </w:rPr>
              <w:t>: Se realizará una auditoría interna al CNBI cada 3 años.</w:t>
            </w:r>
          </w:p>
          <w:p w14:paraId="56710CC3" w14:textId="0E3CFC7C" w:rsidR="00684079" w:rsidRPr="00DB2A48" w:rsidRDefault="00684079" w:rsidP="00CC5801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792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14:paraId="02520886" w14:textId="77777777" w:rsidR="00471446" w:rsidRPr="007C342D" w:rsidRDefault="00471446" w:rsidP="004E5793">
      <w:pPr>
        <w:spacing w:after="0"/>
        <w:rPr>
          <w:rFonts w:cstheme="minorHAnsi"/>
          <w:sz w:val="24"/>
          <w:szCs w:val="24"/>
        </w:rPr>
      </w:pPr>
    </w:p>
    <w:p w14:paraId="201DA5F8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7C342D" w14:paraId="18A13A28" w14:textId="77777777" w:rsidTr="00642A23">
        <w:tc>
          <w:tcPr>
            <w:tcW w:w="10349" w:type="dxa"/>
            <w:shd w:val="clear" w:color="auto" w:fill="C2D69B" w:themeFill="accent3" w:themeFillTint="99"/>
          </w:tcPr>
          <w:p w14:paraId="2C74D1CC" w14:textId="77777777" w:rsidR="00471446" w:rsidRPr="007C342D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7C342D" w14:paraId="6283AD2B" w14:textId="77777777" w:rsidTr="00B30DBC">
        <w:tc>
          <w:tcPr>
            <w:tcW w:w="10349" w:type="dxa"/>
          </w:tcPr>
          <w:p w14:paraId="7C40C919" w14:textId="77E57F13" w:rsidR="004E0B44" w:rsidRDefault="00CC5801" w:rsidP="004E0B4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PO-010-</w:t>
            </w:r>
            <w:proofErr w:type="gramStart"/>
            <w:r>
              <w:rPr>
                <w:rFonts w:cstheme="minorHAnsi"/>
                <w:sz w:val="24"/>
                <w:szCs w:val="24"/>
                <w:lang w:val="es-PA"/>
              </w:rPr>
              <w:t>A</w:t>
            </w:r>
            <w:r>
              <w:t xml:space="preserve">  </w:t>
            </w:r>
            <w:r w:rsidRPr="00CC5801">
              <w:rPr>
                <w:rFonts w:cstheme="minorHAnsi"/>
                <w:sz w:val="24"/>
                <w:szCs w:val="24"/>
                <w:lang w:val="es-PA"/>
              </w:rPr>
              <w:t>Auditoría</w:t>
            </w:r>
            <w:proofErr w:type="gramEnd"/>
            <w:r w:rsidRPr="00CC5801">
              <w:rPr>
                <w:rFonts w:cstheme="minorHAnsi"/>
                <w:sz w:val="24"/>
                <w:szCs w:val="24"/>
                <w:lang w:val="es-PA"/>
              </w:rPr>
              <w:t xml:space="preserve"> de protocolos y evaluación de sitios</w:t>
            </w:r>
            <w:r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3A48EB52" w14:textId="70F6FB4A" w:rsidR="00801305" w:rsidRPr="007C342D" w:rsidRDefault="00801305" w:rsidP="004E0B4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PT-010 Listado de Miembros e información actualizada.</w:t>
            </w:r>
          </w:p>
          <w:p w14:paraId="01586CDA" w14:textId="12DA9B84" w:rsidR="00471446" w:rsidRPr="00CC5801" w:rsidRDefault="004E0B44" w:rsidP="004E0B44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PT-0</w:t>
            </w:r>
            <w:r w:rsidR="00CC5801">
              <w:rPr>
                <w:rFonts w:cstheme="minorHAnsi"/>
                <w:sz w:val="24"/>
                <w:szCs w:val="24"/>
                <w:lang w:val="es-PA"/>
              </w:rPr>
              <w:t>18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01305" w:rsidRPr="00CC5801">
              <w:rPr>
                <w:rFonts w:cstheme="minorHAnsi"/>
                <w:sz w:val="24"/>
                <w:szCs w:val="24"/>
                <w:lang w:val="es-PA"/>
              </w:rPr>
              <w:t>Guía</w:t>
            </w:r>
            <w:r w:rsidR="00CC5801" w:rsidRPr="00CC5801">
              <w:rPr>
                <w:rFonts w:cstheme="minorHAnsi"/>
                <w:sz w:val="24"/>
                <w:szCs w:val="24"/>
                <w:lang w:val="es-PA"/>
              </w:rPr>
              <w:t xml:space="preserve"> de Auditoría de Protocolos</w:t>
            </w:r>
            <w:r w:rsidR="00CC5801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510AB30E" w14:textId="77777777" w:rsidR="00CC5801" w:rsidRPr="00801305" w:rsidRDefault="00801305" w:rsidP="004E0B44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cstheme="minorHAnsi"/>
                <w:i/>
                <w:sz w:val="24"/>
                <w:szCs w:val="24"/>
              </w:rPr>
            </w:pPr>
            <w:r w:rsidRPr="005D0EBB">
              <w:rPr>
                <w:rFonts w:cstheme="minorHAnsi"/>
                <w:sz w:val="24"/>
                <w:szCs w:val="24"/>
                <w:lang w:val="es-ES_tradnl"/>
              </w:rPr>
              <w:t>PT-020-A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 Lista de Verificación inicial.</w:t>
            </w:r>
          </w:p>
          <w:p w14:paraId="47960D29" w14:textId="11AD3A7B" w:rsidR="00801305" w:rsidRPr="007C342D" w:rsidRDefault="00801305" w:rsidP="004E0B44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PT-027 Acreditaciones de comités de bioética institucionales </w:t>
            </w:r>
          </w:p>
        </w:tc>
      </w:tr>
    </w:tbl>
    <w:p w14:paraId="70972B33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26148E6" w14:textId="51D65489" w:rsidR="00065E91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7C342D">
        <w:rPr>
          <w:rFonts w:cstheme="minorHAnsi"/>
          <w:sz w:val="24"/>
          <w:szCs w:val="24"/>
        </w:rPr>
        <w:t xml:space="preserve"> </w:t>
      </w:r>
    </w:p>
    <w:p w14:paraId="2675FF3C" w14:textId="77777777" w:rsidR="00065E91" w:rsidRDefault="00065E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138B5D" w14:textId="77777777" w:rsidR="001546EB" w:rsidRPr="007C342D" w:rsidRDefault="001546EB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7C342D" w14:paraId="5BB3543A" w14:textId="77777777" w:rsidTr="00642A23">
        <w:tc>
          <w:tcPr>
            <w:tcW w:w="10349" w:type="dxa"/>
            <w:shd w:val="clear" w:color="auto" w:fill="C2D69B" w:themeFill="accent3" w:themeFillTint="99"/>
            <w:vAlign w:val="center"/>
          </w:tcPr>
          <w:p w14:paraId="193685AF" w14:textId="77777777" w:rsidR="001546EB" w:rsidRPr="007C342D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7C342D" w14:paraId="13F14F59" w14:textId="77777777" w:rsidTr="00065E91">
        <w:tc>
          <w:tcPr>
            <w:tcW w:w="2987" w:type="dxa"/>
            <w:shd w:val="clear" w:color="auto" w:fill="C2D69B" w:themeFill="accent3" w:themeFillTint="99"/>
            <w:vAlign w:val="center"/>
          </w:tcPr>
          <w:p w14:paraId="09B3241E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387D4DB8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A1B55E0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5BA3789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7C342D" w14:paraId="1324FEFD" w14:textId="77777777" w:rsidTr="00B30DBC">
        <w:tc>
          <w:tcPr>
            <w:tcW w:w="2987" w:type="dxa"/>
            <w:vAlign w:val="center"/>
          </w:tcPr>
          <w:p w14:paraId="2B7DD53C" w14:textId="3DA936C8" w:rsidR="00CA4235" w:rsidRPr="007C342D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56A38B7" w14:textId="771BEBC8" w:rsidR="00CA4235" w:rsidRPr="007C342D" w:rsidRDefault="00801305" w:rsidP="008013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Versión: 1.0</w:t>
            </w:r>
          </w:p>
        </w:tc>
        <w:tc>
          <w:tcPr>
            <w:tcW w:w="2245" w:type="dxa"/>
            <w:vAlign w:val="center"/>
          </w:tcPr>
          <w:p w14:paraId="270E76C2" w14:textId="5268D4A2" w:rsidR="00CA4235" w:rsidRPr="007C342D" w:rsidRDefault="00CA4235" w:rsidP="004E0B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0EEC5BE" w14:textId="6B2BA6DD" w:rsidR="00CA4235" w:rsidRPr="007C342D" w:rsidRDefault="00801305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Procedimiento nuevo</w:t>
            </w:r>
          </w:p>
        </w:tc>
      </w:tr>
    </w:tbl>
    <w:p w14:paraId="0D56F838" w14:textId="77777777" w:rsidR="00CA4235" w:rsidRPr="007C342D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C7D3AAF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B412A35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7C342D" w14:paraId="124AA81B" w14:textId="77777777" w:rsidTr="00065E91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1DFD1CE8" w14:textId="77777777" w:rsidR="001335DF" w:rsidRPr="007C342D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7C342D" w14:paraId="20D7D97C" w14:textId="77777777" w:rsidTr="00065E91">
        <w:tc>
          <w:tcPr>
            <w:tcW w:w="5231" w:type="dxa"/>
            <w:shd w:val="clear" w:color="auto" w:fill="C2D69B" w:themeFill="accent3" w:themeFillTint="99"/>
            <w:vAlign w:val="center"/>
          </w:tcPr>
          <w:p w14:paraId="551FD3A6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10757DA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51C22A26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7C342D" w14:paraId="0183C5C4" w14:textId="77777777" w:rsidTr="00065E91">
        <w:trPr>
          <w:trHeight w:val="469"/>
        </w:trPr>
        <w:tc>
          <w:tcPr>
            <w:tcW w:w="5231" w:type="dxa"/>
            <w:tcBorders>
              <w:bottom w:val="dotted" w:sz="4" w:space="0" w:color="auto"/>
            </w:tcBorders>
            <w:vAlign w:val="center"/>
          </w:tcPr>
          <w:p w14:paraId="13BF302F" w14:textId="77777777" w:rsidR="00371690" w:rsidRPr="007C342D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A82F27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25A7DC" w14:textId="77777777" w:rsidR="00A85348" w:rsidRPr="007C342D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14:paraId="5AA581B4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  <w:vAlign w:val="center"/>
          </w:tcPr>
          <w:p w14:paraId="1A6DCDFB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7C342D" w14:paraId="2DF92541" w14:textId="77777777" w:rsidTr="00065E91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3746B0CB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7C342D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7C342D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7C342D" w14:paraId="4EBCF0D1" w14:textId="77777777" w:rsidTr="00065E91">
        <w:tc>
          <w:tcPr>
            <w:tcW w:w="5231" w:type="dxa"/>
            <w:shd w:val="clear" w:color="auto" w:fill="C2D69B" w:themeFill="accent3" w:themeFillTint="99"/>
            <w:vAlign w:val="center"/>
          </w:tcPr>
          <w:p w14:paraId="4A16F4D2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6DBAFDB2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39A37499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7C342D" w14:paraId="5882B0C8" w14:textId="77777777" w:rsidTr="00B30DBC">
        <w:trPr>
          <w:trHeight w:val="469"/>
        </w:trPr>
        <w:tc>
          <w:tcPr>
            <w:tcW w:w="5231" w:type="dxa"/>
            <w:vAlign w:val="center"/>
          </w:tcPr>
          <w:p w14:paraId="416F5698" w14:textId="77777777" w:rsidR="00371690" w:rsidRPr="007C342D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59E8CC" w14:textId="77777777" w:rsidR="00371690" w:rsidRPr="007C342D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44C34E" w14:textId="77777777" w:rsidR="0060493A" w:rsidRPr="007C342D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7C342D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0C058871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B500954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C4DD9F" w14:textId="77777777" w:rsidR="00CA4235" w:rsidRPr="00471446" w:rsidRDefault="00CA4235" w:rsidP="00D263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4235" w:rsidRPr="00471446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C53A" w14:textId="77777777" w:rsidR="007A032C" w:rsidRDefault="007A032C" w:rsidP="00CA4235">
      <w:pPr>
        <w:spacing w:after="0" w:line="240" w:lineRule="auto"/>
      </w:pPr>
      <w:r>
        <w:separator/>
      </w:r>
    </w:p>
  </w:endnote>
  <w:endnote w:type="continuationSeparator" w:id="0">
    <w:p w14:paraId="7817AC7A" w14:textId="77777777" w:rsidR="007A032C" w:rsidRDefault="007A032C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FF4C" w14:textId="77777777" w:rsidR="008B48C4" w:rsidRPr="0060493A" w:rsidRDefault="008B48C4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1C55CF98" w14:textId="77C11DDF" w:rsidR="008B48C4" w:rsidRDefault="008B48C4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513357" w:rsidRPr="0051335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6</w: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E947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E947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E947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513357" w:rsidRPr="0051335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6</w:t>
    </w:r>
    <w:r w:rsidR="00E947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309AA8D" w14:textId="77777777" w:rsidR="008B48C4" w:rsidRPr="0060493A" w:rsidRDefault="008B48C4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9C29" w14:textId="77777777" w:rsidR="007A032C" w:rsidRDefault="007A032C" w:rsidP="00CA4235">
      <w:pPr>
        <w:spacing w:after="0" w:line="240" w:lineRule="auto"/>
      </w:pPr>
      <w:r>
        <w:separator/>
      </w:r>
    </w:p>
  </w:footnote>
  <w:footnote w:type="continuationSeparator" w:id="0">
    <w:p w14:paraId="27BB47F9" w14:textId="77777777" w:rsidR="007A032C" w:rsidRDefault="007A032C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42AE" w14:textId="77777777" w:rsidR="008B48C4" w:rsidRDefault="008B48C4" w:rsidP="00781A7C">
    <w:pPr>
      <w:spacing w:after="0" w:line="240" w:lineRule="auto"/>
      <w:jc w:val="right"/>
      <w:rPr>
        <w:sz w:val="20"/>
      </w:rPr>
    </w:pPr>
  </w:p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8B48C4" w14:paraId="3ED9F4FC" w14:textId="77777777" w:rsidTr="00F37C5E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45CA5B" w14:textId="7D087686" w:rsidR="008B48C4" w:rsidRPr="007C342D" w:rsidRDefault="005E7A9E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7C342D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8B7FFEB" wp14:editId="510FF32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70C0ED" w14:textId="77777777" w:rsidR="008B48C4" w:rsidRPr="007C342D" w:rsidRDefault="008B48C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60A622F5" w14:textId="77777777" w:rsidR="008B48C4" w:rsidRPr="007C342D" w:rsidRDefault="008B48C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7C342D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7C342D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6097E931" w14:textId="77777777" w:rsidR="008B48C4" w:rsidRPr="007C342D" w:rsidRDefault="008B48C4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8B48C4" w:rsidRPr="000D4FB0" w14:paraId="11056EED" w14:textId="77777777" w:rsidTr="004E5793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4A984EDF" w14:textId="2FAC70E0" w:rsidR="008B48C4" w:rsidRPr="000D4FB0" w:rsidRDefault="008B48C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0D4FB0">
            <w:rPr>
              <w:rFonts w:cstheme="minorHAnsi"/>
              <w:b/>
              <w:sz w:val="24"/>
              <w:szCs w:val="24"/>
            </w:rPr>
            <w:t>Código: PO-0</w:t>
          </w:r>
          <w:r w:rsidR="0043492B">
            <w:rPr>
              <w:rFonts w:cstheme="minorHAnsi"/>
              <w:b/>
              <w:sz w:val="24"/>
              <w:szCs w:val="24"/>
            </w:rPr>
            <w:t>10 B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016AD5B" w14:textId="6C9C1998" w:rsidR="008B48C4" w:rsidRPr="000D4FB0" w:rsidRDefault="008B48C4" w:rsidP="004E0B44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0D4FB0">
            <w:rPr>
              <w:rFonts w:cstheme="minorHAnsi"/>
              <w:b/>
              <w:sz w:val="24"/>
              <w:szCs w:val="24"/>
            </w:rPr>
            <w:t xml:space="preserve">Título: </w:t>
          </w:r>
          <w:r w:rsidR="00AD1EC5" w:rsidRPr="000D4FB0">
            <w:rPr>
              <w:rFonts w:cstheme="minorHAnsi"/>
              <w:b/>
              <w:sz w:val="24"/>
              <w:szCs w:val="24"/>
            </w:rPr>
            <w:t>Auditoría al Comité Nacional de Bioética de la Investigación (CNBI)</w:t>
          </w:r>
        </w:p>
      </w:tc>
    </w:tr>
    <w:tr w:rsidR="007C342D" w14:paraId="2898A77F" w14:textId="77777777" w:rsidTr="000D4FB0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21616D96" w14:textId="6FE5B63B" w:rsidR="007C342D" w:rsidRPr="007C342D" w:rsidRDefault="007C342D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>Versión:</w:t>
          </w:r>
          <w:r w:rsidR="000D4FB0">
            <w:rPr>
              <w:rFonts w:cstheme="minorHAnsi"/>
              <w:b/>
              <w:sz w:val="24"/>
              <w:szCs w:val="24"/>
            </w:rPr>
            <w:t xml:space="preserve"> </w:t>
          </w:r>
          <w:r w:rsidRPr="007C342D">
            <w:rPr>
              <w:rFonts w:cstheme="minorHAnsi"/>
              <w:b/>
              <w:sz w:val="24"/>
              <w:szCs w:val="24"/>
            </w:rPr>
            <w:t>1.</w:t>
          </w:r>
          <w:r w:rsidR="00AD1EC5">
            <w:rPr>
              <w:rFonts w:cstheme="minorHAnsi"/>
              <w:b/>
              <w:sz w:val="24"/>
              <w:szCs w:val="24"/>
            </w:rPr>
            <w:t>0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B5DAD3" w14:textId="68229582" w:rsidR="007C342D" w:rsidRPr="007C342D" w:rsidRDefault="007C342D" w:rsidP="004E0B4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7C342D"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0D4FB0">
            <w:rPr>
              <w:rFonts w:cstheme="minorHAnsi"/>
              <w:sz w:val="24"/>
              <w:szCs w:val="24"/>
            </w:rPr>
            <w:t>F</w:t>
          </w:r>
          <w:r w:rsidR="00AD1EC5">
            <w:rPr>
              <w:rFonts w:cstheme="minorHAnsi"/>
              <w:sz w:val="24"/>
              <w:szCs w:val="24"/>
            </w:rPr>
            <w:t>ebrero</w:t>
          </w:r>
          <w:proofErr w:type="gramEnd"/>
          <w:r w:rsidR="00AD1EC5">
            <w:rPr>
              <w:rFonts w:cstheme="minorHAnsi"/>
              <w:sz w:val="24"/>
              <w:szCs w:val="24"/>
            </w:rPr>
            <w:t xml:space="preserve"> 2018</w:t>
          </w:r>
        </w:p>
      </w:tc>
    </w:tr>
  </w:tbl>
  <w:p w14:paraId="10D7F6B8" w14:textId="77777777" w:rsidR="008B48C4" w:rsidRPr="00733B85" w:rsidRDefault="008B48C4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FD73EC"/>
    <w:multiLevelType w:val="hybridMultilevel"/>
    <w:tmpl w:val="73C6F02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23E7B"/>
    <w:rsid w:val="00065E91"/>
    <w:rsid w:val="0008286C"/>
    <w:rsid w:val="000848E8"/>
    <w:rsid w:val="000D10DC"/>
    <w:rsid w:val="000D4FB0"/>
    <w:rsid w:val="000E7608"/>
    <w:rsid w:val="00126FE8"/>
    <w:rsid w:val="001335DF"/>
    <w:rsid w:val="001546EB"/>
    <w:rsid w:val="001A1F3B"/>
    <w:rsid w:val="001B00A7"/>
    <w:rsid w:val="001B7362"/>
    <w:rsid w:val="001C1173"/>
    <w:rsid w:val="001E4998"/>
    <w:rsid w:val="001F65FC"/>
    <w:rsid w:val="002425F0"/>
    <w:rsid w:val="002A2AC2"/>
    <w:rsid w:val="00371690"/>
    <w:rsid w:val="00383448"/>
    <w:rsid w:val="003D307F"/>
    <w:rsid w:val="003F5189"/>
    <w:rsid w:val="00410408"/>
    <w:rsid w:val="0043492B"/>
    <w:rsid w:val="00471446"/>
    <w:rsid w:val="00493526"/>
    <w:rsid w:val="0049632B"/>
    <w:rsid w:val="004D2476"/>
    <w:rsid w:val="004E0B44"/>
    <w:rsid w:val="004E5793"/>
    <w:rsid w:val="004F7729"/>
    <w:rsid w:val="00513357"/>
    <w:rsid w:val="005E7A9E"/>
    <w:rsid w:val="005F2A9D"/>
    <w:rsid w:val="0060493A"/>
    <w:rsid w:val="00642A23"/>
    <w:rsid w:val="0067748A"/>
    <w:rsid w:val="00684079"/>
    <w:rsid w:val="00702566"/>
    <w:rsid w:val="00733B85"/>
    <w:rsid w:val="00745056"/>
    <w:rsid w:val="00770571"/>
    <w:rsid w:val="00781A7C"/>
    <w:rsid w:val="007A032C"/>
    <w:rsid w:val="007C342D"/>
    <w:rsid w:val="007D04B4"/>
    <w:rsid w:val="007F587D"/>
    <w:rsid w:val="00801305"/>
    <w:rsid w:val="008341C7"/>
    <w:rsid w:val="008359AF"/>
    <w:rsid w:val="00841BE7"/>
    <w:rsid w:val="00867E14"/>
    <w:rsid w:val="00893667"/>
    <w:rsid w:val="0089761D"/>
    <w:rsid w:val="008A2FDD"/>
    <w:rsid w:val="008B48C4"/>
    <w:rsid w:val="008C7502"/>
    <w:rsid w:val="008E0BE5"/>
    <w:rsid w:val="009B3014"/>
    <w:rsid w:val="00A15235"/>
    <w:rsid w:val="00A32302"/>
    <w:rsid w:val="00A471ED"/>
    <w:rsid w:val="00A50603"/>
    <w:rsid w:val="00A55177"/>
    <w:rsid w:val="00A85348"/>
    <w:rsid w:val="00AD1EC5"/>
    <w:rsid w:val="00B100BA"/>
    <w:rsid w:val="00B30DBC"/>
    <w:rsid w:val="00C15BD9"/>
    <w:rsid w:val="00C759C3"/>
    <w:rsid w:val="00CA4235"/>
    <w:rsid w:val="00CC31C7"/>
    <w:rsid w:val="00CC5801"/>
    <w:rsid w:val="00D263A3"/>
    <w:rsid w:val="00DA2677"/>
    <w:rsid w:val="00DB2A48"/>
    <w:rsid w:val="00E179DF"/>
    <w:rsid w:val="00E53B51"/>
    <w:rsid w:val="00E947C1"/>
    <w:rsid w:val="00E959C5"/>
    <w:rsid w:val="00EA2A08"/>
    <w:rsid w:val="00EC355F"/>
    <w:rsid w:val="00EC6A38"/>
    <w:rsid w:val="00EC7E26"/>
    <w:rsid w:val="00EF1BF8"/>
    <w:rsid w:val="00F364D9"/>
    <w:rsid w:val="00F37C5E"/>
    <w:rsid w:val="00F52203"/>
    <w:rsid w:val="00F70234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84EBEC"/>
  <w15:docId w15:val="{20B05A33-F737-4E82-9628-2943994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Magalys Quintana Tunon</dc:creator>
  <cp:lastModifiedBy>Fátima Navarro</cp:lastModifiedBy>
  <cp:revision>6</cp:revision>
  <cp:lastPrinted>2017-12-19T19:24:00Z</cp:lastPrinted>
  <dcterms:created xsi:type="dcterms:W3CDTF">2018-12-21T20:02:00Z</dcterms:created>
  <dcterms:modified xsi:type="dcterms:W3CDTF">2019-01-02T13:44:00Z</dcterms:modified>
</cp:coreProperties>
</file>