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6FC3A" w14:textId="77777777" w:rsidR="00987E6A" w:rsidRPr="000479DB" w:rsidRDefault="00EB2F2B" w:rsidP="00987E6A">
      <w:pPr>
        <w:spacing w:after="0" w:line="240" w:lineRule="auto"/>
        <w:jc w:val="center"/>
        <w:rPr>
          <w:rFonts w:cs="Arial"/>
          <w:szCs w:val="20"/>
        </w:rPr>
      </w:pPr>
      <w:r w:rsidRPr="000479DB">
        <w:rPr>
          <w:b/>
          <w:sz w:val="28"/>
        </w:rPr>
        <w:t xml:space="preserve">Extensión de </w:t>
      </w:r>
      <w:r w:rsidR="00980C05" w:rsidRPr="000479DB">
        <w:rPr>
          <w:b/>
          <w:sz w:val="28"/>
        </w:rPr>
        <w:t xml:space="preserve">Aprobación </w:t>
      </w:r>
      <w:r w:rsidR="00987E6A" w:rsidRPr="000479DB">
        <w:rPr>
          <w:b/>
          <w:sz w:val="28"/>
        </w:rPr>
        <w:t>de protocolo</w:t>
      </w:r>
    </w:p>
    <w:p w14:paraId="7316FA22" w14:textId="77777777" w:rsidR="00987E6A" w:rsidRPr="000479DB" w:rsidRDefault="00987E6A" w:rsidP="00987E6A">
      <w:pPr>
        <w:spacing w:after="0" w:line="240" w:lineRule="auto"/>
        <w:jc w:val="both"/>
        <w:rPr>
          <w:rFonts w:cs="Arial"/>
          <w:szCs w:val="20"/>
        </w:rPr>
      </w:pPr>
    </w:p>
    <w:p w14:paraId="5386EBFA" w14:textId="331E18AD" w:rsidR="00980C05" w:rsidRPr="00D043CA" w:rsidRDefault="00987E6A" w:rsidP="00D043C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043CA">
        <w:rPr>
          <w:rFonts w:cstheme="minorHAnsi"/>
          <w:sz w:val="24"/>
          <w:szCs w:val="24"/>
        </w:rPr>
        <w:t>Por este medio informamos que</w:t>
      </w:r>
      <w:r w:rsidR="00D043CA" w:rsidRPr="00D043CA">
        <w:rPr>
          <w:rFonts w:cstheme="minorHAnsi"/>
          <w:sz w:val="24"/>
          <w:szCs w:val="24"/>
        </w:rPr>
        <w:t>,</w:t>
      </w:r>
      <w:r w:rsidR="004E6C82" w:rsidRPr="00D043CA">
        <w:rPr>
          <w:rFonts w:cstheme="minorHAnsi"/>
          <w:sz w:val="24"/>
          <w:szCs w:val="24"/>
        </w:rPr>
        <w:t xml:space="preserve"> </w:t>
      </w:r>
      <w:r w:rsidRPr="00D043CA">
        <w:rPr>
          <w:rFonts w:cstheme="minorHAnsi"/>
          <w:sz w:val="24"/>
          <w:szCs w:val="24"/>
        </w:rPr>
        <w:t xml:space="preserve">en reunión de este Comité, realizada </w:t>
      </w:r>
      <w:proofErr w:type="gramStart"/>
      <w:r w:rsidRPr="00D043CA">
        <w:rPr>
          <w:rFonts w:cstheme="minorHAnsi"/>
          <w:sz w:val="24"/>
          <w:szCs w:val="24"/>
        </w:rPr>
        <w:t xml:space="preserve">el </w:t>
      </w:r>
      <w:r w:rsidRPr="00D043CA">
        <w:rPr>
          <w:rFonts w:cstheme="minorHAnsi"/>
          <w:sz w:val="24"/>
          <w:szCs w:val="24"/>
          <w:highlight w:val="yellow"/>
        </w:rPr>
        <w:t>fecha</w:t>
      </w:r>
      <w:proofErr w:type="gramEnd"/>
      <w:r w:rsidRPr="00D043CA">
        <w:rPr>
          <w:rFonts w:cstheme="minorHAnsi"/>
          <w:sz w:val="24"/>
          <w:szCs w:val="24"/>
          <w:highlight w:val="yellow"/>
        </w:rPr>
        <w:t xml:space="preserve"> de la reunión donde se emitió dictamen</w:t>
      </w:r>
      <w:r w:rsidRPr="00D043CA">
        <w:rPr>
          <w:rFonts w:cstheme="minorHAnsi"/>
          <w:sz w:val="24"/>
          <w:szCs w:val="24"/>
        </w:rPr>
        <w:t xml:space="preserve"> luego de revisión se decidió </w:t>
      </w:r>
      <w:r w:rsidR="00EB2F2B" w:rsidRPr="00D043CA">
        <w:rPr>
          <w:rFonts w:cstheme="minorHAnsi"/>
          <w:b/>
          <w:sz w:val="24"/>
          <w:szCs w:val="24"/>
        </w:rPr>
        <w:t>EXTENDER LA APROBACION</w:t>
      </w:r>
      <w:r w:rsidRPr="00D043CA">
        <w:rPr>
          <w:rFonts w:cstheme="minorHAnsi"/>
          <w:sz w:val="24"/>
          <w:szCs w:val="24"/>
        </w:rPr>
        <w:t xml:space="preserve"> </w:t>
      </w:r>
      <w:r w:rsidR="00EB2F2B" w:rsidRPr="00D043CA">
        <w:rPr>
          <w:rFonts w:cstheme="minorHAnsi"/>
          <w:sz w:val="24"/>
          <w:szCs w:val="24"/>
        </w:rPr>
        <w:t>d</w:t>
      </w:r>
      <w:r w:rsidRPr="00D043CA">
        <w:rPr>
          <w:rFonts w:cstheme="minorHAnsi"/>
          <w:sz w:val="24"/>
          <w:szCs w:val="24"/>
        </w:rPr>
        <w:t>el protocolo en referencia.</w:t>
      </w:r>
    </w:p>
    <w:p w14:paraId="7A17B8F2" w14:textId="77777777" w:rsidR="00987E6A" w:rsidRPr="00D043CA" w:rsidRDefault="00987E6A" w:rsidP="00D043C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087"/>
      </w:tblGrid>
      <w:tr w:rsidR="00487ECD" w:rsidRPr="00D043CA" w14:paraId="07274ADD" w14:textId="77777777" w:rsidTr="00487ECD">
        <w:trPr>
          <w:trHeight w:val="309"/>
        </w:trPr>
        <w:tc>
          <w:tcPr>
            <w:tcW w:w="3227" w:type="dxa"/>
            <w:shd w:val="clear" w:color="auto" w:fill="auto"/>
            <w:vAlign w:val="center"/>
          </w:tcPr>
          <w:p w14:paraId="7B1F2807" w14:textId="77777777" w:rsidR="00487ECD" w:rsidRPr="00D043CA" w:rsidRDefault="00487ECD" w:rsidP="00D043CA">
            <w:pPr>
              <w:rPr>
                <w:rFonts w:cstheme="minorHAnsi"/>
                <w:b/>
                <w:sz w:val="24"/>
                <w:szCs w:val="24"/>
              </w:rPr>
            </w:pPr>
            <w:r w:rsidRPr="00D043CA">
              <w:rPr>
                <w:rFonts w:cstheme="minorHAnsi"/>
                <w:b/>
                <w:sz w:val="24"/>
                <w:szCs w:val="24"/>
              </w:rPr>
              <w:t>No. Interno de Seguimiento: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54F8828" w14:textId="77777777" w:rsidR="00487ECD" w:rsidRPr="00D043CA" w:rsidRDefault="00487ECD" w:rsidP="00D043C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08A5" w:rsidRPr="00D043CA" w14:paraId="628AFBBB" w14:textId="77777777" w:rsidTr="00487ECD">
        <w:trPr>
          <w:trHeight w:val="309"/>
        </w:trPr>
        <w:tc>
          <w:tcPr>
            <w:tcW w:w="3227" w:type="dxa"/>
            <w:shd w:val="clear" w:color="auto" w:fill="auto"/>
            <w:vAlign w:val="center"/>
          </w:tcPr>
          <w:p w14:paraId="096FBC28" w14:textId="77777777" w:rsidR="007108A5" w:rsidRPr="00D043CA" w:rsidRDefault="00980C05" w:rsidP="00D043CA">
            <w:pPr>
              <w:rPr>
                <w:rFonts w:cstheme="minorHAnsi"/>
                <w:b/>
                <w:sz w:val="24"/>
                <w:szCs w:val="24"/>
              </w:rPr>
            </w:pPr>
            <w:r w:rsidRPr="00D043CA">
              <w:rPr>
                <w:rFonts w:cstheme="minorHAnsi"/>
                <w:b/>
                <w:sz w:val="24"/>
                <w:szCs w:val="24"/>
              </w:rPr>
              <w:t>Número del Protocolo</w:t>
            </w:r>
            <w:r w:rsidR="007108A5" w:rsidRPr="00D043CA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E920308" w14:textId="77777777" w:rsidR="007108A5" w:rsidRPr="00D043CA" w:rsidRDefault="007108A5" w:rsidP="00D043C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08A5" w:rsidRPr="00D043CA" w14:paraId="000FDA0F" w14:textId="77777777" w:rsidTr="00487ECD">
        <w:trPr>
          <w:trHeight w:val="309"/>
        </w:trPr>
        <w:tc>
          <w:tcPr>
            <w:tcW w:w="3227" w:type="dxa"/>
            <w:shd w:val="clear" w:color="auto" w:fill="auto"/>
            <w:vAlign w:val="center"/>
          </w:tcPr>
          <w:p w14:paraId="08E82D1F" w14:textId="77777777" w:rsidR="007108A5" w:rsidRPr="00D043CA" w:rsidRDefault="00980C05" w:rsidP="00D043CA">
            <w:pPr>
              <w:rPr>
                <w:rFonts w:cstheme="minorHAnsi"/>
                <w:b/>
                <w:sz w:val="24"/>
                <w:szCs w:val="24"/>
              </w:rPr>
            </w:pPr>
            <w:r w:rsidRPr="00D043CA">
              <w:rPr>
                <w:rFonts w:cstheme="minorHAnsi"/>
                <w:b/>
                <w:sz w:val="24"/>
                <w:szCs w:val="24"/>
              </w:rPr>
              <w:t>Título</w:t>
            </w:r>
            <w:r w:rsidR="007108A5" w:rsidRPr="00D043CA">
              <w:rPr>
                <w:rFonts w:cstheme="minorHAnsi"/>
                <w:b/>
                <w:sz w:val="24"/>
                <w:szCs w:val="24"/>
              </w:rPr>
              <w:t xml:space="preserve"> de Protocolo: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E17BF39" w14:textId="77777777" w:rsidR="007108A5" w:rsidRPr="00D043CA" w:rsidRDefault="007108A5" w:rsidP="00D043C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3AD8" w:rsidRPr="00D043CA" w14:paraId="6166F134" w14:textId="77777777" w:rsidTr="00487ECD">
        <w:trPr>
          <w:trHeight w:val="309"/>
        </w:trPr>
        <w:tc>
          <w:tcPr>
            <w:tcW w:w="3227" w:type="dxa"/>
            <w:shd w:val="clear" w:color="auto" w:fill="auto"/>
            <w:vAlign w:val="center"/>
          </w:tcPr>
          <w:p w14:paraId="7B2D1796" w14:textId="77777777" w:rsidR="00753AD8" w:rsidRPr="00D043CA" w:rsidRDefault="00753AD8" w:rsidP="00D043CA">
            <w:pPr>
              <w:rPr>
                <w:rFonts w:cstheme="minorHAnsi"/>
                <w:b/>
                <w:sz w:val="24"/>
                <w:szCs w:val="24"/>
              </w:rPr>
            </w:pPr>
            <w:r w:rsidRPr="00D043CA">
              <w:rPr>
                <w:rFonts w:cstheme="minorHAnsi"/>
                <w:b/>
                <w:sz w:val="24"/>
                <w:szCs w:val="24"/>
              </w:rPr>
              <w:t>Patrocinador: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BEEC0CB" w14:textId="77777777" w:rsidR="00753AD8" w:rsidRPr="00D043CA" w:rsidRDefault="00753AD8" w:rsidP="00D043C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14A9" w:rsidRPr="00D043CA" w14:paraId="5B1A5060" w14:textId="77777777" w:rsidTr="00487ECD">
        <w:trPr>
          <w:trHeight w:val="413"/>
        </w:trPr>
        <w:tc>
          <w:tcPr>
            <w:tcW w:w="3227" w:type="dxa"/>
            <w:shd w:val="clear" w:color="auto" w:fill="auto"/>
            <w:vAlign w:val="center"/>
          </w:tcPr>
          <w:p w14:paraId="45404057" w14:textId="77777777" w:rsidR="009514A9" w:rsidRPr="00D043CA" w:rsidRDefault="00161B66" w:rsidP="00D043CA">
            <w:pPr>
              <w:rPr>
                <w:rFonts w:cstheme="minorHAnsi"/>
                <w:b/>
                <w:sz w:val="24"/>
                <w:szCs w:val="24"/>
              </w:rPr>
            </w:pPr>
            <w:r w:rsidRPr="00D043CA">
              <w:rPr>
                <w:rFonts w:cstheme="minorHAnsi"/>
                <w:b/>
                <w:sz w:val="24"/>
                <w:szCs w:val="24"/>
              </w:rPr>
              <w:t>Investigador Principal</w:t>
            </w:r>
            <w:r w:rsidR="00980C05" w:rsidRPr="00D043CA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CF12B63" w14:textId="77777777" w:rsidR="009514A9" w:rsidRPr="00D043CA" w:rsidRDefault="009514A9" w:rsidP="00D043C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E6A" w:rsidRPr="00D043CA" w14:paraId="0C4E49E3" w14:textId="77777777" w:rsidTr="00487ECD">
        <w:trPr>
          <w:trHeight w:val="413"/>
        </w:trPr>
        <w:tc>
          <w:tcPr>
            <w:tcW w:w="3227" w:type="dxa"/>
            <w:shd w:val="clear" w:color="auto" w:fill="auto"/>
            <w:vAlign w:val="center"/>
          </w:tcPr>
          <w:p w14:paraId="1B8A63CB" w14:textId="77777777" w:rsidR="00987E6A" w:rsidRPr="00D043CA" w:rsidRDefault="00987E6A" w:rsidP="00D043CA">
            <w:pPr>
              <w:rPr>
                <w:rFonts w:cstheme="minorHAnsi"/>
                <w:b/>
                <w:sz w:val="24"/>
                <w:szCs w:val="24"/>
              </w:rPr>
            </w:pPr>
            <w:r w:rsidRPr="00D043CA">
              <w:rPr>
                <w:rFonts w:cstheme="minorHAnsi"/>
                <w:b/>
                <w:sz w:val="24"/>
                <w:szCs w:val="24"/>
              </w:rPr>
              <w:t>Nombre y Dirección del Sitio de Investigación aprobado: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7233252" w14:textId="77777777" w:rsidR="00987E6A" w:rsidRPr="00D043CA" w:rsidRDefault="00987E6A" w:rsidP="00D043C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41E9" w:rsidRPr="00D043CA" w14:paraId="2325DD9C" w14:textId="77777777" w:rsidTr="00487ECD">
        <w:trPr>
          <w:trHeight w:val="413"/>
        </w:trPr>
        <w:tc>
          <w:tcPr>
            <w:tcW w:w="3227" w:type="dxa"/>
            <w:shd w:val="clear" w:color="auto" w:fill="auto"/>
            <w:vAlign w:val="center"/>
          </w:tcPr>
          <w:p w14:paraId="327531A1" w14:textId="77777777" w:rsidR="00C441E9" w:rsidRPr="00D043CA" w:rsidRDefault="00C441E9" w:rsidP="00D043CA">
            <w:pPr>
              <w:rPr>
                <w:rFonts w:cstheme="minorHAnsi"/>
                <w:b/>
                <w:sz w:val="24"/>
                <w:szCs w:val="24"/>
              </w:rPr>
            </w:pPr>
            <w:r w:rsidRPr="00D043CA">
              <w:rPr>
                <w:rFonts w:cstheme="minorHAnsi"/>
                <w:b/>
                <w:sz w:val="24"/>
                <w:szCs w:val="24"/>
              </w:rPr>
              <w:t xml:space="preserve">Fecha de </w:t>
            </w:r>
            <w:r w:rsidR="00EB2F2B" w:rsidRPr="00D043CA">
              <w:rPr>
                <w:rFonts w:cstheme="minorHAnsi"/>
                <w:b/>
                <w:sz w:val="24"/>
                <w:szCs w:val="24"/>
              </w:rPr>
              <w:t>extensión de aprobación</w:t>
            </w:r>
            <w:r w:rsidRPr="00D043CA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4FDAEC0" w14:textId="77777777" w:rsidR="00C441E9" w:rsidRPr="00D043CA" w:rsidRDefault="00C441E9" w:rsidP="00D043C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C4F34" w:rsidRPr="00D043CA" w14:paraId="1522E540" w14:textId="77777777" w:rsidTr="00487ECD">
        <w:trPr>
          <w:trHeight w:val="413"/>
        </w:trPr>
        <w:tc>
          <w:tcPr>
            <w:tcW w:w="3227" w:type="dxa"/>
            <w:shd w:val="clear" w:color="auto" w:fill="auto"/>
            <w:vAlign w:val="center"/>
          </w:tcPr>
          <w:p w14:paraId="7EB365B0" w14:textId="77777777" w:rsidR="001C4F34" w:rsidRPr="00D043CA" w:rsidRDefault="001C4F34" w:rsidP="00D043CA">
            <w:pPr>
              <w:rPr>
                <w:rFonts w:cstheme="minorHAnsi"/>
                <w:b/>
                <w:sz w:val="24"/>
                <w:szCs w:val="24"/>
              </w:rPr>
            </w:pPr>
            <w:r w:rsidRPr="00D043CA">
              <w:rPr>
                <w:rFonts w:cstheme="minorHAnsi"/>
                <w:b/>
                <w:sz w:val="24"/>
                <w:szCs w:val="24"/>
              </w:rPr>
              <w:t xml:space="preserve">Fecha de vencimiento de </w:t>
            </w:r>
            <w:r w:rsidR="00EB2F2B" w:rsidRPr="00D043CA">
              <w:rPr>
                <w:rFonts w:cstheme="minorHAnsi"/>
                <w:b/>
                <w:sz w:val="24"/>
                <w:szCs w:val="24"/>
              </w:rPr>
              <w:t xml:space="preserve">extensión de </w:t>
            </w:r>
            <w:r w:rsidRPr="00D043CA">
              <w:rPr>
                <w:rFonts w:cstheme="minorHAnsi"/>
                <w:b/>
                <w:sz w:val="24"/>
                <w:szCs w:val="24"/>
              </w:rPr>
              <w:t>aprobación: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350FDBC" w14:textId="77777777" w:rsidR="001C4F34" w:rsidRPr="00D043CA" w:rsidRDefault="001C4F34" w:rsidP="00D043C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6C17474" w14:textId="77777777" w:rsidR="00487ECD" w:rsidRPr="00D043CA" w:rsidRDefault="00487ECD" w:rsidP="00D043C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9D8CC9" w14:textId="77777777" w:rsidR="001C4F34" w:rsidRPr="00D043CA" w:rsidRDefault="00C441E9" w:rsidP="00D043C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043CA">
        <w:rPr>
          <w:rFonts w:cstheme="minorHAnsi"/>
          <w:sz w:val="24"/>
          <w:szCs w:val="24"/>
        </w:rPr>
        <w:t xml:space="preserve">La aprobación </w:t>
      </w:r>
      <w:r w:rsidR="00693048" w:rsidRPr="00D043CA">
        <w:rPr>
          <w:rFonts w:cstheme="minorHAnsi"/>
          <w:sz w:val="24"/>
          <w:szCs w:val="24"/>
        </w:rPr>
        <w:t>está sujeta al cumplimiento de</w:t>
      </w:r>
      <w:r w:rsidRPr="00D043CA">
        <w:rPr>
          <w:rFonts w:cstheme="minorHAnsi"/>
          <w:sz w:val="24"/>
          <w:szCs w:val="24"/>
        </w:rPr>
        <w:t xml:space="preserve"> las siguientes responsabilidades </w:t>
      </w:r>
      <w:r w:rsidR="00693048" w:rsidRPr="00D043CA">
        <w:rPr>
          <w:rFonts w:cstheme="minorHAnsi"/>
          <w:sz w:val="24"/>
          <w:szCs w:val="24"/>
        </w:rPr>
        <w:t>d</w:t>
      </w:r>
      <w:r w:rsidRPr="00D043CA">
        <w:rPr>
          <w:rFonts w:cstheme="minorHAnsi"/>
          <w:sz w:val="24"/>
          <w:szCs w:val="24"/>
        </w:rPr>
        <w:t xml:space="preserve">el Investigador Principal, quien </w:t>
      </w:r>
      <w:r w:rsidR="00693048" w:rsidRPr="00D043CA">
        <w:rPr>
          <w:rFonts w:cstheme="minorHAnsi"/>
          <w:sz w:val="24"/>
          <w:szCs w:val="24"/>
        </w:rPr>
        <w:t>deberá</w:t>
      </w:r>
      <w:r w:rsidRPr="00D043CA">
        <w:rPr>
          <w:rFonts w:cstheme="minorHAnsi"/>
          <w:sz w:val="24"/>
          <w:szCs w:val="24"/>
        </w:rPr>
        <w:t xml:space="preserve"> velar y garantizar su cumplimiento durante el desarrollo del estudio</w:t>
      </w:r>
      <w:r w:rsidR="00693048" w:rsidRPr="00D043CA">
        <w:rPr>
          <w:rFonts w:cstheme="minorHAnsi"/>
          <w:sz w:val="24"/>
          <w:szCs w:val="24"/>
        </w:rPr>
        <w:t xml:space="preserve"> en el sitio de investigación a su cargo</w:t>
      </w:r>
      <w:r w:rsidRPr="00D043CA">
        <w:rPr>
          <w:rFonts w:cstheme="minorHAnsi"/>
          <w:sz w:val="24"/>
          <w:szCs w:val="24"/>
        </w:rPr>
        <w:t>:</w:t>
      </w:r>
    </w:p>
    <w:p w14:paraId="152EE499" w14:textId="77777777" w:rsidR="00C441E9" w:rsidRPr="00D043CA" w:rsidRDefault="00693048" w:rsidP="00D043CA">
      <w:pPr>
        <w:tabs>
          <w:tab w:val="left" w:pos="234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D043CA">
        <w:rPr>
          <w:rFonts w:cstheme="minorHAnsi"/>
          <w:sz w:val="24"/>
          <w:szCs w:val="24"/>
        </w:rPr>
        <w:tab/>
      </w:r>
    </w:p>
    <w:p w14:paraId="43047283" w14:textId="77777777" w:rsidR="00693048" w:rsidRPr="00D043CA" w:rsidRDefault="00693048" w:rsidP="00D043CA">
      <w:pPr>
        <w:pStyle w:val="Prrafodelista"/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  <w:i/>
          <w:sz w:val="24"/>
          <w:szCs w:val="24"/>
        </w:rPr>
      </w:pPr>
      <w:r w:rsidRPr="00D043CA">
        <w:rPr>
          <w:rFonts w:cstheme="minorHAnsi"/>
          <w:i/>
          <w:sz w:val="24"/>
          <w:szCs w:val="24"/>
        </w:rPr>
        <w:t xml:space="preserve">Conducir la investigación </w:t>
      </w:r>
      <w:proofErr w:type="gramStart"/>
      <w:r w:rsidRPr="00D043CA">
        <w:rPr>
          <w:rFonts w:cstheme="minorHAnsi"/>
          <w:i/>
          <w:sz w:val="24"/>
          <w:szCs w:val="24"/>
        </w:rPr>
        <w:t>de acuerdo al</w:t>
      </w:r>
      <w:proofErr w:type="gramEnd"/>
      <w:r w:rsidRPr="00D043CA">
        <w:rPr>
          <w:rFonts w:cstheme="minorHAnsi"/>
          <w:i/>
          <w:sz w:val="24"/>
          <w:szCs w:val="24"/>
        </w:rPr>
        <w:t xml:space="preserve"> protocolo aprobado.</w:t>
      </w:r>
    </w:p>
    <w:p w14:paraId="1CA9D685" w14:textId="77777777" w:rsidR="00693048" w:rsidRPr="00D043CA" w:rsidRDefault="00693048" w:rsidP="00D043CA">
      <w:pPr>
        <w:pStyle w:val="Prrafodelista"/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  <w:i/>
          <w:sz w:val="24"/>
          <w:szCs w:val="24"/>
        </w:rPr>
      </w:pPr>
      <w:r w:rsidRPr="00D043CA">
        <w:rPr>
          <w:rFonts w:cstheme="minorHAnsi"/>
          <w:i/>
          <w:sz w:val="24"/>
          <w:szCs w:val="24"/>
        </w:rPr>
        <w:t xml:space="preserve">Conducir la investigación en observancia a las Buenas Prácticas </w:t>
      </w:r>
      <w:r w:rsidR="00DF3291" w:rsidRPr="00D043CA">
        <w:rPr>
          <w:rFonts w:cstheme="minorHAnsi"/>
          <w:i/>
          <w:sz w:val="24"/>
          <w:szCs w:val="24"/>
        </w:rPr>
        <w:t>Clínicas</w:t>
      </w:r>
      <w:r w:rsidRPr="00D043CA">
        <w:rPr>
          <w:rFonts w:cstheme="minorHAnsi"/>
          <w:i/>
          <w:sz w:val="24"/>
          <w:szCs w:val="24"/>
        </w:rPr>
        <w:t>, regulaciones locales e internacionales aplicables.</w:t>
      </w:r>
    </w:p>
    <w:p w14:paraId="3A97785F" w14:textId="77777777" w:rsidR="00DF3291" w:rsidRPr="00D043CA" w:rsidRDefault="00DF3291" w:rsidP="00D043CA">
      <w:pPr>
        <w:pStyle w:val="Prrafodelista"/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  <w:i/>
          <w:sz w:val="24"/>
          <w:szCs w:val="24"/>
        </w:rPr>
      </w:pPr>
      <w:r w:rsidRPr="00D043CA">
        <w:rPr>
          <w:rFonts w:cstheme="minorHAnsi"/>
          <w:i/>
          <w:sz w:val="24"/>
          <w:szCs w:val="24"/>
        </w:rPr>
        <w:t>Conducir la investigación en observancia a los acuerdos y condiciones establecidas durante el proceso de revisión y aprobación.</w:t>
      </w:r>
    </w:p>
    <w:p w14:paraId="5FF195FF" w14:textId="77777777" w:rsidR="00DF3291" w:rsidRPr="00D043CA" w:rsidRDefault="00DF3291" w:rsidP="00D043CA">
      <w:pPr>
        <w:pStyle w:val="Prrafodelista"/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  <w:i/>
          <w:sz w:val="24"/>
          <w:szCs w:val="24"/>
        </w:rPr>
      </w:pPr>
      <w:r w:rsidRPr="00D043CA">
        <w:rPr>
          <w:rFonts w:cstheme="minorHAnsi"/>
          <w:i/>
          <w:sz w:val="24"/>
          <w:szCs w:val="24"/>
        </w:rPr>
        <w:t>Delegar las funciones del estudio a personal calificado, con la experiencia y educación que respalden su capacidad para desempeñar las funciones delegadas.</w:t>
      </w:r>
    </w:p>
    <w:p w14:paraId="52144E66" w14:textId="77777777" w:rsidR="00DF3291" w:rsidRPr="00D043CA" w:rsidRDefault="00DF3291" w:rsidP="00D043CA">
      <w:pPr>
        <w:pStyle w:val="Prrafodelista"/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  <w:i/>
          <w:sz w:val="24"/>
          <w:szCs w:val="24"/>
        </w:rPr>
      </w:pPr>
      <w:r w:rsidRPr="00D043CA">
        <w:rPr>
          <w:rFonts w:cstheme="minorHAnsi"/>
          <w:i/>
          <w:sz w:val="24"/>
          <w:szCs w:val="24"/>
        </w:rPr>
        <w:t>Desarrollar y supervisar personalmente la investigación.</w:t>
      </w:r>
    </w:p>
    <w:p w14:paraId="70107512" w14:textId="77777777" w:rsidR="00693048" w:rsidRPr="00D043CA" w:rsidRDefault="00DF3291" w:rsidP="00D043CA">
      <w:pPr>
        <w:pStyle w:val="Prrafodelista"/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  <w:i/>
          <w:sz w:val="24"/>
          <w:szCs w:val="24"/>
        </w:rPr>
      </w:pPr>
      <w:r w:rsidRPr="00D043CA">
        <w:rPr>
          <w:rFonts w:cstheme="minorHAnsi"/>
          <w:i/>
          <w:sz w:val="24"/>
          <w:szCs w:val="24"/>
        </w:rPr>
        <w:t xml:space="preserve">Obtener aprobación del </w:t>
      </w:r>
      <w:r w:rsidR="00BA067A" w:rsidRPr="00D043CA">
        <w:rPr>
          <w:rFonts w:cstheme="minorHAnsi"/>
          <w:i/>
          <w:sz w:val="24"/>
          <w:szCs w:val="24"/>
        </w:rPr>
        <w:t>CNBI</w:t>
      </w:r>
      <w:r w:rsidRPr="00D043CA">
        <w:rPr>
          <w:rFonts w:cstheme="minorHAnsi"/>
          <w:i/>
          <w:sz w:val="24"/>
          <w:szCs w:val="24"/>
        </w:rPr>
        <w:t xml:space="preserve"> previo a incorporar cambios en el protocolo; exceptuando aquellos casos en que sea necesario para proteger la vida y seguridad del sujeto, estos casos deberán notificarse inmediatamente al </w:t>
      </w:r>
      <w:r w:rsidR="00BA067A" w:rsidRPr="00D043CA">
        <w:rPr>
          <w:rFonts w:cstheme="minorHAnsi"/>
          <w:i/>
          <w:sz w:val="24"/>
          <w:szCs w:val="24"/>
        </w:rPr>
        <w:t>CNBI</w:t>
      </w:r>
      <w:r w:rsidRPr="00D043CA">
        <w:rPr>
          <w:rFonts w:cstheme="minorHAnsi"/>
          <w:i/>
          <w:sz w:val="24"/>
          <w:szCs w:val="24"/>
        </w:rPr>
        <w:t>.</w:t>
      </w:r>
    </w:p>
    <w:p w14:paraId="42682176" w14:textId="77777777" w:rsidR="00693048" w:rsidRPr="00D043CA" w:rsidRDefault="00DF3291" w:rsidP="00D043CA">
      <w:pPr>
        <w:pStyle w:val="Prrafodelista"/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  <w:i/>
          <w:sz w:val="24"/>
          <w:szCs w:val="24"/>
        </w:rPr>
      </w:pPr>
      <w:r w:rsidRPr="00D043CA">
        <w:rPr>
          <w:rFonts w:cstheme="minorHAnsi"/>
          <w:i/>
          <w:sz w:val="24"/>
          <w:szCs w:val="24"/>
        </w:rPr>
        <w:t xml:space="preserve">Obtener y documentar adecuadamente el consentimiento informado de cada sujeto participante o potencialmente participando, haciendo uso de las formas vigentes aprobadas por el </w:t>
      </w:r>
      <w:r w:rsidR="00BA067A" w:rsidRPr="00D043CA">
        <w:rPr>
          <w:rFonts w:cstheme="minorHAnsi"/>
          <w:i/>
          <w:sz w:val="24"/>
          <w:szCs w:val="24"/>
        </w:rPr>
        <w:t>CNBI</w:t>
      </w:r>
      <w:r w:rsidRPr="00D043CA">
        <w:rPr>
          <w:rFonts w:cstheme="minorHAnsi"/>
          <w:i/>
          <w:sz w:val="24"/>
          <w:szCs w:val="24"/>
        </w:rPr>
        <w:t>.</w:t>
      </w:r>
    </w:p>
    <w:p w14:paraId="2FD87154" w14:textId="77777777" w:rsidR="00DF3291" w:rsidRPr="00D043CA" w:rsidRDefault="00DF3291" w:rsidP="00D043CA">
      <w:pPr>
        <w:pStyle w:val="Prrafodelista"/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  <w:i/>
          <w:sz w:val="24"/>
          <w:szCs w:val="24"/>
        </w:rPr>
      </w:pPr>
      <w:r w:rsidRPr="00D043CA">
        <w:rPr>
          <w:rFonts w:cstheme="minorHAnsi"/>
          <w:i/>
          <w:sz w:val="24"/>
          <w:szCs w:val="24"/>
        </w:rPr>
        <w:lastRenderedPageBreak/>
        <w:t xml:space="preserve">Reportar dentro de las </w:t>
      </w:r>
      <w:r w:rsidRPr="00D043CA">
        <w:rPr>
          <w:rFonts w:cstheme="minorHAnsi"/>
          <w:b/>
          <w:i/>
          <w:sz w:val="24"/>
          <w:szCs w:val="24"/>
        </w:rPr>
        <w:t xml:space="preserve">24 </w:t>
      </w:r>
      <w:r w:rsidRPr="00D043CA">
        <w:rPr>
          <w:rFonts w:cstheme="minorHAnsi"/>
          <w:i/>
          <w:sz w:val="24"/>
          <w:szCs w:val="24"/>
        </w:rPr>
        <w:t xml:space="preserve">horas de conocimiento todo evento adverso serio ocurrido a los sujetos participantes en el sitio de investigación. </w:t>
      </w:r>
    </w:p>
    <w:p w14:paraId="1D80659B" w14:textId="205DF010" w:rsidR="00DF3291" w:rsidRPr="00D043CA" w:rsidRDefault="000479DB" w:rsidP="00D043CA">
      <w:pPr>
        <w:pStyle w:val="Prrafodelista"/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  <w:i/>
          <w:sz w:val="24"/>
          <w:szCs w:val="24"/>
        </w:rPr>
      </w:pPr>
      <w:r w:rsidRPr="00D043CA">
        <w:rPr>
          <w:rFonts w:cstheme="minorHAnsi"/>
          <w:i/>
          <w:sz w:val="24"/>
          <w:szCs w:val="24"/>
        </w:rPr>
        <w:t xml:space="preserve">Reportar cada mes </w:t>
      </w:r>
      <w:r w:rsidR="00DF3291" w:rsidRPr="00D043CA">
        <w:rPr>
          <w:rFonts w:cstheme="minorHAnsi"/>
          <w:i/>
          <w:sz w:val="24"/>
          <w:szCs w:val="24"/>
        </w:rPr>
        <w:t>toda información de seguridad recibida del patrocinador.</w:t>
      </w:r>
    </w:p>
    <w:p w14:paraId="61C6A6BA" w14:textId="77777777" w:rsidR="00DF3291" w:rsidRPr="00D043CA" w:rsidRDefault="00DF3291" w:rsidP="00D043CA">
      <w:pPr>
        <w:pStyle w:val="Prrafodelista"/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  <w:i/>
          <w:sz w:val="24"/>
          <w:szCs w:val="24"/>
        </w:rPr>
      </w:pPr>
      <w:r w:rsidRPr="00D043CA">
        <w:rPr>
          <w:rFonts w:cstheme="minorHAnsi"/>
          <w:i/>
          <w:sz w:val="24"/>
          <w:szCs w:val="24"/>
        </w:rPr>
        <w:t xml:space="preserve">Presentar oportunamente los reportes </w:t>
      </w:r>
      <w:r w:rsidR="00A96DF9" w:rsidRPr="00D043CA">
        <w:rPr>
          <w:rFonts w:cstheme="minorHAnsi"/>
          <w:i/>
          <w:sz w:val="24"/>
          <w:szCs w:val="24"/>
        </w:rPr>
        <w:t>continuo</w:t>
      </w:r>
      <w:r w:rsidR="001966A0" w:rsidRPr="00D043CA">
        <w:rPr>
          <w:rFonts w:cstheme="minorHAnsi"/>
          <w:i/>
          <w:sz w:val="24"/>
          <w:szCs w:val="24"/>
        </w:rPr>
        <w:t>s</w:t>
      </w:r>
      <w:r w:rsidR="00A96DF9" w:rsidRPr="00D043CA">
        <w:rPr>
          <w:rFonts w:cstheme="minorHAnsi"/>
          <w:i/>
          <w:sz w:val="24"/>
          <w:szCs w:val="24"/>
        </w:rPr>
        <w:t xml:space="preserve"> y final</w:t>
      </w:r>
      <w:r w:rsidRPr="00D043CA">
        <w:rPr>
          <w:rFonts w:cstheme="minorHAnsi"/>
          <w:i/>
          <w:sz w:val="24"/>
          <w:szCs w:val="24"/>
        </w:rPr>
        <w:t xml:space="preserve"> del desarrollo de la investigación. </w:t>
      </w:r>
    </w:p>
    <w:p w14:paraId="1CF708FC" w14:textId="77777777" w:rsidR="00DF3291" w:rsidRPr="00D043CA" w:rsidRDefault="00DF3291" w:rsidP="00D043CA">
      <w:pPr>
        <w:pStyle w:val="Prrafodelista"/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  <w:i/>
          <w:sz w:val="24"/>
          <w:szCs w:val="24"/>
        </w:rPr>
      </w:pPr>
      <w:r w:rsidRPr="00D043CA">
        <w:rPr>
          <w:rFonts w:cstheme="minorHAnsi"/>
          <w:i/>
          <w:sz w:val="24"/>
          <w:szCs w:val="24"/>
        </w:rPr>
        <w:t xml:space="preserve">Recibir y atender las visitas del </w:t>
      </w:r>
      <w:r w:rsidR="00BA067A" w:rsidRPr="00D043CA">
        <w:rPr>
          <w:rFonts w:cstheme="minorHAnsi"/>
          <w:i/>
          <w:sz w:val="24"/>
          <w:szCs w:val="24"/>
        </w:rPr>
        <w:t>CNBI</w:t>
      </w:r>
      <w:r w:rsidRPr="00D043CA">
        <w:rPr>
          <w:rFonts w:cstheme="minorHAnsi"/>
          <w:i/>
          <w:sz w:val="24"/>
          <w:szCs w:val="24"/>
        </w:rPr>
        <w:t xml:space="preserve"> al sitio de investigación cuando lo solicite.</w:t>
      </w:r>
    </w:p>
    <w:p w14:paraId="4C20761A" w14:textId="77777777" w:rsidR="00DF3291" w:rsidRPr="00D043CA" w:rsidRDefault="00DF3291" w:rsidP="00D043CA">
      <w:pPr>
        <w:pStyle w:val="Prrafodelista"/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  <w:i/>
          <w:sz w:val="24"/>
          <w:szCs w:val="24"/>
        </w:rPr>
      </w:pPr>
      <w:r w:rsidRPr="00D043CA">
        <w:rPr>
          <w:rFonts w:cstheme="minorHAnsi"/>
          <w:i/>
          <w:sz w:val="24"/>
          <w:szCs w:val="24"/>
        </w:rPr>
        <w:t xml:space="preserve">Atender los requerimientos del </w:t>
      </w:r>
      <w:r w:rsidR="00BA067A" w:rsidRPr="00D043CA">
        <w:rPr>
          <w:rFonts w:cstheme="minorHAnsi"/>
          <w:i/>
          <w:sz w:val="24"/>
          <w:szCs w:val="24"/>
        </w:rPr>
        <w:t>CNBI</w:t>
      </w:r>
      <w:r w:rsidRPr="00D043CA">
        <w:rPr>
          <w:rFonts w:cstheme="minorHAnsi"/>
          <w:i/>
          <w:sz w:val="24"/>
          <w:szCs w:val="24"/>
        </w:rPr>
        <w:t xml:space="preserve"> relacionados al desarrollo de la investigación u otros aplicables a la conducción de estudios clínicos en sitios de investigación.</w:t>
      </w:r>
    </w:p>
    <w:p w14:paraId="145F9306" w14:textId="77777777" w:rsidR="00C441E9" w:rsidRPr="00D043CA" w:rsidRDefault="00C441E9" w:rsidP="00D043CA">
      <w:pPr>
        <w:pStyle w:val="Prrafodelista"/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3197FCE9" w14:textId="6130BE6E" w:rsidR="0021413B" w:rsidRPr="00D043CA" w:rsidRDefault="0021413B" w:rsidP="00D043CA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D043CA">
        <w:rPr>
          <w:rFonts w:cstheme="minorHAnsi"/>
          <w:b/>
          <w:i/>
          <w:sz w:val="24"/>
          <w:szCs w:val="24"/>
        </w:rPr>
        <w:t xml:space="preserve">Por este medio se certifica que la información arriba descrita es fiel y verdadera según se refleja en los archivos y documentación del Comité Nacional de </w:t>
      </w:r>
      <w:r w:rsidR="000479DB" w:rsidRPr="00D043CA">
        <w:rPr>
          <w:rFonts w:cstheme="minorHAnsi"/>
          <w:b/>
          <w:i/>
          <w:sz w:val="24"/>
          <w:szCs w:val="24"/>
        </w:rPr>
        <w:t>Bioé</w:t>
      </w:r>
      <w:r w:rsidRPr="00D043CA">
        <w:rPr>
          <w:rFonts w:cstheme="minorHAnsi"/>
          <w:b/>
          <w:i/>
          <w:sz w:val="24"/>
          <w:szCs w:val="24"/>
        </w:rPr>
        <w:t xml:space="preserve">tica de la Investigación de </w:t>
      </w:r>
      <w:r w:rsidR="0012400A" w:rsidRPr="00D043CA">
        <w:rPr>
          <w:rFonts w:cstheme="minorHAnsi"/>
          <w:b/>
          <w:i/>
          <w:sz w:val="24"/>
          <w:szCs w:val="24"/>
        </w:rPr>
        <w:t>Panamá</w:t>
      </w:r>
      <w:r w:rsidRPr="00D043CA">
        <w:rPr>
          <w:rFonts w:cstheme="minorHAnsi"/>
          <w:b/>
          <w:i/>
          <w:sz w:val="24"/>
          <w:szCs w:val="24"/>
        </w:rPr>
        <w:t xml:space="preserve">. </w:t>
      </w:r>
    </w:p>
    <w:p w14:paraId="2ECE452C" w14:textId="77777777" w:rsidR="0021413B" w:rsidRPr="00D043CA" w:rsidRDefault="0021413B" w:rsidP="00D043C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A406A3F" w14:textId="77777777" w:rsidR="000004B3" w:rsidRPr="00D043CA" w:rsidRDefault="000004B3" w:rsidP="00D043C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38D4BE" w14:textId="77777777" w:rsidR="00980C05" w:rsidRPr="00D043CA" w:rsidRDefault="00980C05" w:rsidP="00D043C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465F68" w14:textId="77777777" w:rsidR="00CF2529" w:rsidRPr="00D043CA" w:rsidRDefault="00CF2529" w:rsidP="00D043C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C6DF36" w14:textId="77777777" w:rsidR="000004B3" w:rsidRPr="00D043CA" w:rsidRDefault="000004B3" w:rsidP="00D043C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043CA">
        <w:rPr>
          <w:rFonts w:cstheme="minorHAnsi"/>
          <w:b/>
          <w:sz w:val="24"/>
          <w:szCs w:val="24"/>
        </w:rPr>
        <w:t>Firma:</w:t>
      </w:r>
    </w:p>
    <w:p w14:paraId="259DFA17" w14:textId="77777777" w:rsidR="00D170A9" w:rsidRPr="00D043CA" w:rsidRDefault="00D170A9" w:rsidP="00D043C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BAC984C" w14:textId="77777777" w:rsidR="00D170A9" w:rsidRPr="00D043CA" w:rsidRDefault="00D170A9" w:rsidP="00D043C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68C4D08" w14:textId="38901CC6" w:rsidR="0012400A" w:rsidRPr="00D043CA" w:rsidRDefault="000004B3" w:rsidP="00D043C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043CA">
        <w:rPr>
          <w:rFonts w:cstheme="minorHAnsi"/>
          <w:b/>
          <w:sz w:val="24"/>
          <w:szCs w:val="24"/>
        </w:rPr>
        <w:t xml:space="preserve">Presidente del </w:t>
      </w:r>
      <w:r w:rsidR="000479DB" w:rsidRPr="00D043CA">
        <w:rPr>
          <w:rFonts w:cstheme="minorHAnsi"/>
          <w:b/>
          <w:sz w:val="24"/>
          <w:szCs w:val="24"/>
        </w:rPr>
        <w:t>CNBI</w:t>
      </w:r>
    </w:p>
    <w:p w14:paraId="5DFE7845" w14:textId="77777777" w:rsidR="0012400A" w:rsidRPr="00D043CA" w:rsidRDefault="0012400A" w:rsidP="00D043CA">
      <w:pPr>
        <w:jc w:val="both"/>
        <w:rPr>
          <w:rFonts w:cstheme="minorHAnsi"/>
          <w:sz w:val="24"/>
          <w:szCs w:val="24"/>
        </w:rPr>
      </w:pPr>
    </w:p>
    <w:p w14:paraId="35898FAC" w14:textId="77777777" w:rsidR="0012400A" w:rsidRPr="00D043CA" w:rsidRDefault="0012400A" w:rsidP="00D043C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598C5A" w14:textId="77777777" w:rsidR="0012400A" w:rsidRPr="00D043CA" w:rsidRDefault="0012400A" w:rsidP="00D043C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E01E635" w14:textId="77777777" w:rsidR="0012400A" w:rsidRPr="00E81587" w:rsidRDefault="0012400A" w:rsidP="0012400A">
      <w:pPr>
        <w:spacing w:after="0" w:line="240" w:lineRule="auto"/>
        <w:rPr>
          <w:rFonts w:cs="Arial"/>
          <w:sz w:val="20"/>
          <w:szCs w:val="20"/>
        </w:rPr>
      </w:pPr>
    </w:p>
    <w:p w14:paraId="79E943F6" w14:textId="77777777" w:rsidR="0012400A" w:rsidRPr="00E81587" w:rsidRDefault="0012400A" w:rsidP="0012400A">
      <w:pPr>
        <w:spacing w:after="0" w:line="240" w:lineRule="auto"/>
        <w:rPr>
          <w:rFonts w:cs="Arial"/>
          <w:sz w:val="20"/>
          <w:szCs w:val="20"/>
        </w:rPr>
      </w:pPr>
    </w:p>
    <w:p w14:paraId="1AA6D559" w14:textId="3E660347" w:rsidR="000004B3" w:rsidRPr="0012400A" w:rsidRDefault="000004B3" w:rsidP="0012400A">
      <w:pPr>
        <w:ind w:firstLine="708"/>
        <w:rPr>
          <w:rFonts w:cs="Arial"/>
          <w:szCs w:val="20"/>
        </w:rPr>
      </w:pPr>
    </w:p>
    <w:sectPr w:rsidR="000004B3" w:rsidRPr="0012400A" w:rsidSect="00487ECD">
      <w:headerReference w:type="default" r:id="rId7"/>
      <w:footerReference w:type="default" r:id="rId8"/>
      <w:pgSz w:w="12240" w:h="15840"/>
      <w:pgMar w:top="1417" w:right="900" w:bottom="190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59E07" w14:textId="77777777" w:rsidR="00C26D75" w:rsidRDefault="00C26D75" w:rsidP="00CA4235">
      <w:pPr>
        <w:spacing w:after="0" w:line="240" w:lineRule="auto"/>
      </w:pPr>
      <w:r>
        <w:separator/>
      </w:r>
    </w:p>
  </w:endnote>
  <w:endnote w:type="continuationSeparator" w:id="0">
    <w:p w14:paraId="1077E663" w14:textId="77777777" w:rsidR="00C26D75" w:rsidRDefault="00C26D75" w:rsidP="00C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3AF94" w14:textId="11252678" w:rsidR="00551BD2" w:rsidRPr="0060493A" w:rsidRDefault="00A6506E" w:rsidP="0060493A">
    <w:pPr>
      <w:pStyle w:val="Piedepgina"/>
      <w:jc w:val="center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i/>
        <w:color w:val="000000" w:themeColor="text1"/>
        <w:sz w:val="16"/>
        <w:szCs w:val="16"/>
      </w:rPr>
      <w:t xml:space="preserve"> Comité Nacional </w:t>
    </w:r>
    <w:r w:rsidR="00BA067A">
      <w:rPr>
        <w:rFonts w:ascii="Arial" w:hAnsi="Arial" w:cs="Arial"/>
        <w:i/>
        <w:color w:val="000000" w:themeColor="text1"/>
        <w:sz w:val="16"/>
        <w:szCs w:val="16"/>
      </w:rPr>
      <w:t>de Bioética</w:t>
    </w:r>
    <w:r>
      <w:rPr>
        <w:rFonts w:ascii="Arial" w:hAnsi="Arial" w:cs="Arial"/>
        <w:i/>
        <w:color w:val="000000" w:themeColor="text1"/>
        <w:sz w:val="16"/>
        <w:szCs w:val="16"/>
      </w:rPr>
      <w:t xml:space="preserve"> de la</w:t>
    </w:r>
    <w:r w:rsidR="00BA067A">
      <w:rPr>
        <w:rFonts w:ascii="Arial" w:hAnsi="Arial" w:cs="Arial"/>
        <w:i/>
        <w:color w:val="000000" w:themeColor="text1"/>
        <w:sz w:val="16"/>
        <w:szCs w:val="16"/>
      </w:rPr>
      <w:t xml:space="preserve"> Investigación </w:t>
    </w:r>
  </w:p>
  <w:p w14:paraId="0F338F25" w14:textId="77777777" w:rsidR="00551BD2" w:rsidRDefault="00551BD2" w:rsidP="0060493A">
    <w:pPr>
      <w:pStyle w:val="Piedepgina"/>
      <w:jc w:val="center"/>
      <w:rPr>
        <w:rFonts w:ascii="Arial" w:hAnsi="Arial" w:cs="Arial"/>
        <w:b/>
        <w:i/>
        <w:color w:val="000000" w:themeColor="text1"/>
        <w:sz w:val="16"/>
        <w:szCs w:val="16"/>
      </w:rPr>
    </w:pP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Página </w:t>
    </w:r>
    <w:r w:rsidR="001C792B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instrText>PAGE  \* Arabic  \* MERGEFORMAT</w:instrText>
    </w:r>
    <w:r w:rsidR="001C792B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0479DB" w:rsidRPr="000479DB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1</w:t>
    </w:r>
    <w:r w:rsidR="001C792B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 de </w:t>
    </w:r>
    <w:r w:rsidR="0012400A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begin"/>
    </w:r>
    <w:r w:rsidR="0012400A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instrText>NUMPAGES  \* Arabic  \* MERGEFORMAT</w:instrText>
    </w:r>
    <w:r w:rsidR="0012400A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separate"/>
    </w:r>
    <w:r w:rsidR="000479DB" w:rsidRPr="000479DB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2</w:t>
    </w:r>
    <w:r w:rsidR="0012400A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end"/>
    </w:r>
  </w:p>
  <w:p w14:paraId="480731C4" w14:textId="77777777" w:rsidR="00551BD2" w:rsidRPr="0060493A" w:rsidRDefault="00551BD2" w:rsidP="00781A7C">
    <w:pPr>
      <w:pStyle w:val="Piedepgina"/>
      <w:rPr>
        <w:rFonts w:ascii="Arial" w:hAnsi="Arial" w:cs="Arial"/>
        <w:i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32A8C" w14:textId="77777777" w:rsidR="00C26D75" w:rsidRDefault="00C26D75" w:rsidP="00CA4235">
      <w:pPr>
        <w:spacing w:after="0" w:line="240" w:lineRule="auto"/>
      </w:pPr>
      <w:r>
        <w:separator/>
      </w:r>
    </w:p>
  </w:footnote>
  <w:footnote w:type="continuationSeparator" w:id="0">
    <w:p w14:paraId="163284C6" w14:textId="77777777" w:rsidR="00C26D75" w:rsidRDefault="00C26D75" w:rsidP="00CA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208" w:type="dxa"/>
      <w:tblInd w:w="-617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3589"/>
      <w:gridCol w:w="7619"/>
    </w:tblGrid>
    <w:tr w:rsidR="000479DB" w:rsidRPr="000A6D74" w14:paraId="68EA2D81" w14:textId="77777777" w:rsidTr="00D043CA">
      <w:trPr>
        <w:trHeight w:val="1266"/>
      </w:trPr>
      <w:tc>
        <w:tcPr>
          <w:tcW w:w="358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480E9F3" w14:textId="3B62E590" w:rsidR="000479DB" w:rsidRPr="000A6D74" w:rsidRDefault="00D86AA1" w:rsidP="000479DB">
          <w:pPr>
            <w:pStyle w:val="Piedepgina"/>
            <w:jc w:val="center"/>
            <w:rPr>
              <w:rFonts w:cs="Arial"/>
              <w:b/>
              <w:noProof/>
              <w:sz w:val="20"/>
              <w:lang w:eastAsia="es-MX"/>
            </w:rPr>
          </w:pPr>
          <w:r w:rsidRPr="000A6D74">
            <w:rPr>
              <w:rFonts w:cs="Arial"/>
              <w:b/>
              <w:noProof/>
              <w:sz w:val="20"/>
              <w:lang w:val="es-PA" w:eastAsia="es-PA"/>
            </w:rPr>
            <w:drawing>
              <wp:anchor distT="0" distB="0" distL="114300" distR="114300" simplePos="0" relativeHeight="251663872" behindDoc="0" locked="0" layoutInCell="1" allowOverlap="1" wp14:anchorId="29452540" wp14:editId="459B2C72">
                <wp:simplePos x="0" y="0"/>
                <wp:positionH relativeFrom="column">
                  <wp:posOffset>349885</wp:posOffset>
                </wp:positionH>
                <wp:positionV relativeFrom="paragraph">
                  <wp:posOffset>92710</wp:posOffset>
                </wp:positionV>
                <wp:extent cx="1400175" cy="781050"/>
                <wp:effectExtent l="19050" t="0" r="9525" b="0"/>
                <wp:wrapNone/>
                <wp:docPr id="1" name="Imagen 4" descr="Z:\CNBI-Logo_6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:\CNBI-Logo_6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479DB" w:rsidRPr="000A6D74">
            <w:rPr>
              <w:rFonts w:cs="Arial"/>
              <w:b/>
              <w:noProof/>
              <w:sz w:val="20"/>
              <w:lang w:eastAsia="es-MX"/>
            </w:rPr>
            <w:t xml:space="preserve"> </w:t>
          </w:r>
        </w:p>
        <w:p w14:paraId="609BBE2E" w14:textId="13E10AAA" w:rsidR="000479DB" w:rsidRPr="000A6D74" w:rsidRDefault="000479DB" w:rsidP="000479DB">
          <w:pPr>
            <w:pStyle w:val="Piedepgina"/>
            <w:jc w:val="center"/>
            <w:rPr>
              <w:rFonts w:cs="Arial"/>
              <w:b/>
              <w:noProof/>
              <w:sz w:val="20"/>
              <w:lang w:eastAsia="es-MX"/>
            </w:rPr>
          </w:pPr>
        </w:p>
        <w:p w14:paraId="51DBDFAC" w14:textId="77777777" w:rsidR="000479DB" w:rsidRPr="000A6D74" w:rsidRDefault="000479DB" w:rsidP="000479DB">
          <w:pPr>
            <w:pStyle w:val="Piedepgina"/>
            <w:jc w:val="center"/>
            <w:rPr>
              <w:rFonts w:cs="Arial"/>
              <w:b/>
              <w:noProof/>
              <w:sz w:val="20"/>
              <w:lang w:eastAsia="es-MX"/>
            </w:rPr>
          </w:pPr>
        </w:p>
        <w:p w14:paraId="7B20B813" w14:textId="77777777" w:rsidR="000479DB" w:rsidRPr="000A6D74" w:rsidRDefault="000479DB" w:rsidP="000479DB">
          <w:pPr>
            <w:pStyle w:val="Piedepgina"/>
            <w:jc w:val="center"/>
            <w:rPr>
              <w:rFonts w:cs="Arial"/>
              <w:b/>
              <w:noProof/>
              <w:sz w:val="20"/>
              <w:lang w:eastAsia="es-MX"/>
            </w:rPr>
          </w:pPr>
        </w:p>
        <w:p w14:paraId="3142B501" w14:textId="77777777" w:rsidR="000479DB" w:rsidRPr="000A6D74" w:rsidRDefault="000479DB" w:rsidP="000479DB">
          <w:pPr>
            <w:pStyle w:val="Piedepgina"/>
            <w:jc w:val="center"/>
            <w:rPr>
              <w:rFonts w:cs="Arial"/>
              <w:b/>
              <w:noProof/>
              <w:sz w:val="20"/>
              <w:lang w:eastAsia="es-MX"/>
            </w:rPr>
          </w:pPr>
        </w:p>
        <w:p w14:paraId="6726A3D4" w14:textId="77777777" w:rsidR="000479DB" w:rsidRPr="000A6D74" w:rsidRDefault="000479DB" w:rsidP="000479DB">
          <w:pPr>
            <w:pStyle w:val="Piedepgina"/>
            <w:jc w:val="center"/>
            <w:rPr>
              <w:rFonts w:cs="Arial"/>
              <w:b/>
              <w:noProof/>
              <w:sz w:val="20"/>
              <w:lang w:eastAsia="es-MX"/>
            </w:rPr>
          </w:pPr>
        </w:p>
        <w:p w14:paraId="5067EC42" w14:textId="77777777" w:rsidR="000479DB" w:rsidRPr="000A6D74" w:rsidRDefault="000479DB" w:rsidP="000479DB">
          <w:pPr>
            <w:pStyle w:val="Piedepgina"/>
            <w:rPr>
              <w:rFonts w:cs="Arial"/>
              <w:b/>
              <w:noProof/>
              <w:sz w:val="20"/>
              <w:lang w:eastAsia="es-MX"/>
            </w:rPr>
          </w:pPr>
        </w:p>
      </w:tc>
      <w:tc>
        <w:tcPr>
          <w:tcW w:w="761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DDF7D90" w14:textId="77777777" w:rsidR="000479DB" w:rsidRPr="00D043CA" w:rsidRDefault="000479DB" w:rsidP="000479DB">
          <w:pPr>
            <w:pStyle w:val="Piedepgina"/>
            <w:jc w:val="center"/>
            <w:rPr>
              <w:rFonts w:cs="Arial"/>
              <w:b/>
              <w:noProof/>
              <w:sz w:val="24"/>
              <w:szCs w:val="24"/>
              <w:lang w:eastAsia="es-MX"/>
            </w:rPr>
          </w:pPr>
          <w:r w:rsidRPr="00D043CA">
            <w:rPr>
              <w:rFonts w:cs="Arial"/>
              <w:b/>
              <w:sz w:val="24"/>
              <w:szCs w:val="24"/>
            </w:rPr>
            <w:t>Comité Nacional de Bioética de la Investigación de Panamá</w:t>
          </w:r>
        </w:p>
        <w:p w14:paraId="41E0D222" w14:textId="77777777" w:rsidR="000479DB" w:rsidRPr="00C64917" w:rsidRDefault="000479DB" w:rsidP="000479DB">
          <w:pPr>
            <w:pStyle w:val="Piedepgina"/>
            <w:ind w:left="884" w:hanging="884"/>
            <w:jc w:val="center"/>
            <w:rPr>
              <w:rFonts w:cs="Arial"/>
              <w:b/>
              <w:sz w:val="24"/>
              <w:szCs w:val="24"/>
            </w:rPr>
          </w:pPr>
          <w:r w:rsidRPr="00D043CA">
            <w:rPr>
              <w:rFonts w:cs="Arial"/>
              <w:b/>
              <w:sz w:val="24"/>
              <w:szCs w:val="24"/>
            </w:rPr>
            <w:t>Plantilla de Trabajo</w:t>
          </w:r>
        </w:p>
      </w:tc>
    </w:tr>
    <w:tr w:rsidR="000479DB" w:rsidRPr="000A6D74" w14:paraId="43BC48E4" w14:textId="77777777" w:rsidTr="00D043CA">
      <w:trPr>
        <w:trHeight w:val="71"/>
      </w:trPr>
      <w:tc>
        <w:tcPr>
          <w:tcW w:w="358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  <w:hideMark/>
        </w:tcPr>
        <w:p w14:paraId="7AE08ED1" w14:textId="1C50701F" w:rsidR="000479DB" w:rsidRPr="000479DB" w:rsidRDefault="000479DB" w:rsidP="000479DB">
          <w:pPr>
            <w:pStyle w:val="Piedepgina"/>
            <w:jc w:val="center"/>
            <w:rPr>
              <w:rFonts w:cs="Arial"/>
              <w:sz w:val="24"/>
              <w:szCs w:val="24"/>
            </w:rPr>
          </w:pPr>
          <w:r w:rsidRPr="000479DB">
            <w:rPr>
              <w:rFonts w:cs="Arial"/>
              <w:b/>
              <w:sz w:val="24"/>
              <w:szCs w:val="24"/>
            </w:rPr>
            <w:t>Código</w:t>
          </w:r>
          <w:r w:rsidR="00D86AA1">
            <w:rPr>
              <w:rFonts w:cs="Arial"/>
              <w:b/>
              <w:sz w:val="24"/>
              <w:szCs w:val="24"/>
            </w:rPr>
            <w:t>: PT</w:t>
          </w:r>
          <w:r w:rsidRPr="000479DB">
            <w:rPr>
              <w:rFonts w:cs="Arial"/>
              <w:b/>
              <w:sz w:val="24"/>
              <w:szCs w:val="24"/>
            </w:rPr>
            <w:t>-</w:t>
          </w:r>
          <w:r>
            <w:rPr>
              <w:rFonts w:cs="Arial"/>
              <w:b/>
              <w:sz w:val="24"/>
              <w:szCs w:val="24"/>
            </w:rPr>
            <w:t>028</w:t>
          </w:r>
        </w:p>
      </w:tc>
      <w:tc>
        <w:tcPr>
          <w:tcW w:w="761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  <w:vAlign w:val="center"/>
          <w:hideMark/>
        </w:tcPr>
        <w:p w14:paraId="13D3E9C8" w14:textId="4C37D3A5" w:rsidR="000479DB" w:rsidRPr="00D043CA" w:rsidRDefault="000479DB" w:rsidP="000479DB">
          <w:pPr>
            <w:pStyle w:val="Piedepgina"/>
            <w:jc w:val="both"/>
            <w:rPr>
              <w:rFonts w:cs="Arial"/>
              <w:b/>
              <w:sz w:val="24"/>
              <w:szCs w:val="24"/>
            </w:rPr>
          </w:pPr>
          <w:r w:rsidRPr="00D043CA">
            <w:rPr>
              <w:rFonts w:cs="Arial"/>
              <w:b/>
              <w:sz w:val="24"/>
              <w:szCs w:val="24"/>
            </w:rPr>
            <w:t>Título: Extensión de aprobación</w:t>
          </w:r>
        </w:p>
      </w:tc>
    </w:tr>
    <w:tr w:rsidR="0012400A" w:rsidRPr="000A6D74" w14:paraId="6FA751F6" w14:textId="77777777" w:rsidTr="00D043CA">
      <w:trPr>
        <w:trHeight w:val="71"/>
      </w:trPr>
      <w:tc>
        <w:tcPr>
          <w:tcW w:w="358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</w:tcPr>
        <w:p w14:paraId="756F60E0" w14:textId="09C1D84C" w:rsidR="0012400A" w:rsidRPr="000479DB" w:rsidRDefault="0012400A" w:rsidP="000479DB">
          <w:pPr>
            <w:pStyle w:val="Piedepgina"/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Versión: 1.2</w:t>
          </w:r>
        </w:p>
      </w:tc>
      <w:tc>
        <w:tcPr>
          <w:tcW w:w="761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  <w:vAlign w:val="center"/>
        </w:tcPr>
        <w:p w14:paraId="4CE45BEC" w14:textId="730C053D" w:rsidR="0012400A" w:rsidRPr="000479DB" w:rsidRDefault="0012400A" w:rsidP="000479DB">
          <w:pPr>
            <w:pStyle w:val="Piedepgina"/>
            <w:jc w:val="both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 xml:space="preserve">Fecha: </w:t>
          </w:r>
          <w:proofErr w:type="gramStart"/>
          <w:r>
            <w:rPr>
              <w:rFonts w:cs="Arial"/>
              <w:sz w:val="24"/>
              <w:szCs w:val="24"/>
            </w:rPr>
            <w:t>Agosto</w:t>
          </w:r>
          <w:proofErr w:type="gramEnd"/>
          <w:r>
            <w:rPr>
              <w:rFonts w:cs="Arial"/>
              <w:sz w:val="24"/>
              <w:szCs w:val="24"/>
            </w:rPr>
            <w:t xml:space="preserve"> 2018</w:t>
          </w:r>
        </w:p>
      </w:tc>
    </w:tr>
  </w:tbl>
  <w:p w14:paraId="1E92E5A7" w14:textId="77777777" w:rsidR="000479DB" w:rsidRDefault="000479DB" w:rsidP="00781A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FD2"/>
    <w:multiLevelType w:val="hybridMultilevel"/>
    <w:tmpl w:val="86480104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729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CA6AD9"/>
    <w:multiLevelType w:val="hybridMultilevel"/>
    <w:tmpl w:val="92A40312"/>
    <w:lvl w:ilvl="0" w:tplc="02BEB30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C6F7B"/>
    <w:multiLevelType w:val="hybridMultilevel"/>
    <w:tmpl w:val="344818D4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5714C"/>
    <w:multiLevelType w:val="hybridMultilevel"/>
    <w:tmpl w:val="6388F4A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A2F6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7F318F5"/>
    <w:multiLevelType w:val="hybridMultilevel"/>
    <w:tmpl w:val="6ABAF4A6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BE5"/>
    <w:rsid w:val="000004B3"/>
    <w:rsid w:val="00025B07"/>
    <w:rsid w:val="000479DB"/>
    <w:rsid w:val="00051B6C"/>
    <w:rsid w:val="0007174C"/>
    <w:rsid w:val="000A287B"/>
    <w:rsid w:val="000D10DC"/>
    <w:rsid w:val="000D48D1"/>
    <w:rsid w:val="000E2EB0"/>
    <w:rsid w:val="001004E8"/>
    <w:rsid w:val="0012400A"/>
    <w:rsid w:val="001335DF"/>
    <w:rsid w:val="00135BB1"/>
    <w:rsid w:val="00145E6C"/>
    <w:rsid w:val="001546EB"/>
    <w:rsid w:val="00161B66"/>
    <w:rsid w:val="00172DED"/>
    <w:rsid w:val="00173320"/>
    <w:rsid w:val="0019003E"/>
    <w:rsid w:val="001966A0"/>
    <w:rsid w:val="001B7362"/>
    <w:rsid w:val="001C4F34"/>
    <w:rsid w:val="001C6FE0"/>
    <w:rsid w:val="001C792B"/>
    <w:rsid w:val="001E01FF"/>
    <w:rsid w:val="001F65FC"/>
    <w:rsid w:val="00204DC0"/>
    <w:rsid w:val="0021413B"/>
    <w:rsid w:val="00260AFC"/>
    <w:rsid w:val="0027027A"/>
    <w:rsid w:val="002725F4"/>
    <w:rsid w:val="002A0845"/>
    <w:rsid w:val="002C7DE1"/>
    <w:rsid w:val="002D155C"/>
    <w:rsid w:val="00331500"/>
    <w:rsid w:val="00342F10"/>
    <w:rsid w:val="00354286"/>
    <w:rsid w:val="00360D1C"/>
    <w:rsid w:val="00361FB0"/>
    <w:rsid w:val="00363E17"/>
    <w:rsid w:val="00371690"/>
    <w:rsid w:val="00381FE1"/>
    <w:rsid w:val="00386EFF"/>
    <w:rsid w:val="003A2FDE"/>
    <w:rsid w:val="003D661B"/>
    <w:rsid w:val="004030FA"/>
    <w:rsid w:val="00431036"/>
    <w:rsid w:val="00471446"/>
    <w:rsid w:val="00473A6C"/>
    <w:rsid w:val="00487ECD"/>
    <w:rsid w:val="004A40DA"/>
    <w:rsid w:val="004B0AA1"/>
    <w:rsid w:val="004B1DBF"/>
    <w:rsid w:val="004C499D"/>
    <w:rsid w:val="004D2476"/>
    <w:rsid w:val="004E6C82"/>
    <w:rsid w:val="004F3E5D"/>
    <w:rsid w:val="005442DB"/>
    <w:rsid w:val="00551BD2"/>
    <w:rsid w:val="00560205"/>
    <w:rsid w:val="00570A85"/>
    <w:rsid w:val="0057460D"/>
    <w:rsid w:val="00576815"/>
    <w:rsid w:val="005C0CCC"/>
    <w:rsid w:val="005F230E"/>
    <w:rsid w:val="0060493A"/>
    <w:rsid w:val="00611F12"/>
    <w:rsid w:val="0063793F"/>
    <w:rsid w:val="00684079"/>
    <w:rsid w:val="00686343"/>
    <w:rsid w:val="00693048"/>
    <w:rsid w:val="00693793"/>
    <w:rsid w:val="006A0B5F"/>
    <w:rsid w:val="006A1974"/>
    <w:rsid w:val="006B6E36"/>
    <w:rsid w:val="006D6437"/>
    <w:rsid w:val="006F2EE6"/>
    <w:rsid w:val="007108A5"/>
    <w:rsid w:val="0072135C"/>
    <w:rsid w:val="0074116E"/>
    <w:rsid w:val="00751F46"/>
    <w:rsid w:val="00753AD8"/>
    <w:rsid w:val="007702D8"/>
    <w:rsid w:val="00781A7C"/>
    <w:rsid w:val="007839EB"/>
    <w:rsid w:val="00787844"/>
    <w:rsid w:val="007A3647"/>
    <w:rsid w:val="007C733D"/>
    <w:rsid w:val="007F587D"/>
    <w:rsid w:val="007F5C43"/>
    <w:rsid w:val="00833504"/>
    <w:rsid w:val="00856A68"/>
    <w:rsid w:val="008861C6"/>
    <w:rsid w:val="008A2DF9"/>
    <w:rsid w:val="008B2AAD"/>
    <w:rsid w:val="008C6A16"/>
    <w:rsid w:val="008D281F"/>
    <w:rsid w:val="008E0BE5"/>
    <w:rsid w:val="00913507"/>
    <w:rsid w:val="00923411"/>
    <w:rsid w:val="009340EC"/>
    <w:rsid w:val="00934C17"/>
    <w:rsid w:val="009514A9"/>
    <w:rsid w:val="00980C05"/>
    <w:rsid w:val="0098563E"/>
    <w:rsid w:val="00987E6A"/>
    <w:rsid w:val="009A2EDD"/>
    <w:rsid w:val="009B519C"/>
    <w:rsid w:val="009C43B7"/>
    <w:rsid w:val="009C70AF"/>
    <w:rsid w:val="00A10F79"/>
    <w:rsid w:val="00A32302"/>
    <w:rsid w:val="00A50603"/>
    <w:rsid w:val="00A618C9"/>
    <w:rsid w:val="00A6506E"/>
    <w:rsid w:val="00A80A5F"/>
    <w:rsid w:val="00A85348"/>
    <w:rsid w:val="00A86466"/>
    <w:rsid w:val="00A90518"/>
    <w:rsid w:val="00A96DF9"/>
    <w:rsid w:val="00AB1FF9"/>
    <w:rsid w:val="00AD2DBE"/>
    <w:rsid w:val="00B03371"/>
    <w:rsid w:val="00B05A9E"/>
    <w:rsid w:val="00B1368C"/>
    <w:rsid w:val="00B4030A"/>
    <w:rsid w:val="00B537E7"/>
    <w:rsid w:val="00B845D2"/>
    <w:rsid w:val="00B902C5"/>
    <w:rsid w:val="00BA067A"/>
    <w:rsid w:val="00BD77A4"/>
    <w:rsid w:val="00BF2372"/>
    <w:rsid w:val="00C26D75"/>
    <w:rsid w:val="00C441E9"/>
    <w:rsid w:val="00C64623"/>
    <w:rsid w:val="00CA4235"/>
    <w:rsid w:val="00CB1BB0"/>
    <w:rsid w:val="00CC093F"/>
    <w:rsid w:val="00CC1B1D"/>
    <w:rsid w:val="00CF2529"/>
    <w:rsid w:val="00CF6EDD"/>
    <w:rsid w:val="00D043CA"/>
    <w:rsid w:val="00D170A9"/>
    <w:rsid w:val="00D263A3"/>
    <w:rsid w:val="00D27F51"/>
    <w:rsid w:val="00D41F15"/>
    <w:rsid w:val="00D43197"/>
    <w:rsid w:val="00D45AFC"/>
    <w:rsid w:val="00D86AA1"/>
    <w:rsid w:val="00D9577B"/>
    <w:rsid w:val="00DB345C"/>
    <w:rsid w:val="00DE552B"/>
    <w:rsid w:val="00DF3291"/>
    <w:rsid w:val="00DF431E"/>
    <w:rsid w:val="00E01AE6"/>
    <w:rsid w:val="00E50C86"/>
    <w:rsid w:val="00E53B51"/>
    <w:rsid w:val="00E57E9E"/>
    <w:rsid w:val="00E63670"/>
    <w:rsid w:val="00E823B7"/>
    <w:rsid w:val="00EB2F2B"/>
    <w:rsid w:val="00EC3660"/>
    <w:rsid w:val="00EC569B"/>
    <w:rsid w:val="00ED237B"/>
    <w:rsid w:val="00ED4206"/>
    <w:rsid w:val="00EF0EDB"/>
    <w:rsid w:val="00F00E51"/>
    <w:rsid w:val="00F1392A"/>
    <w:rsid w:val="00F364D9"/>
    <w:rsid w:val="00F5143C"/>
    <w:rsid w:val="00F54036"/>
    <w:rsid w:val="00F7597B"/>
    <w:rsid w:val="00F77FB8"/>
    <w:rsid w:val="00FA02DD"/>
    <w:rsid w:val="00FA4B6B"/>
    <w:rsid w:val="00FC10BA"/>
    <w:rsid w:val="00FE7823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E9CC430"/>
  <w15:docId w15:val="{ADED758E-662D-4FEB-BE58-B8D448C8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235"/>
  </w:style>
  <w:style w:type="paragraph" w:styleId="Piedepgina">
    <w:name w:val="footer"/>
    <w:basedOn w:val="Normal"/>
    <w:link w:val="Piedepgina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235"/>
  </w:style>
  <w:style w:type="table" w:styleId="Tablaconcuadrcula">
    <w:name w:val="Table Grid"/>
    <w:basedOn w:val="Tablanormal"/>
    <w:uiPriority w:val="59"/>
    <w:rsid w:val="00CA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44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5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3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Camilo Salas</dc:creator>
  <cp:lastModifiedBy>Fátima Navarro</cp:lastModifiedBy>
  <cp:revision>7</cp:revision>
  <cp:lastPrinted>2013-07-11T16:14:00Z</cp:lastPrinted>
  <dcterms:created xsi:type="dcterms:W3CDTF">2016-03-15T16:33:00Z</dcterms:created>
  <dcterms:modified xsi:type="dcterms:W3CDTF">2018-12-27T14:34:00Z</dcterms:modified>
</cp:coreProperties>
</file>