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D408AD" w14:paraId="670FBC10" w14:textId="77777777" w:rsidTr="0032242E">
        <w:tc>
          <w:tcPr>
            <w:tcW w:w="10349" w:type="dxa"/>
            <w:shd w:val="clear" w:color="auto" w:fill="C2D69B" w:themeFill="accent3" w:themeFillTint="99"/>
          </w:tcPr>
          <w:p w14:paraId="13315828" w14:textId="77777777" w:rsidR="00471446" w:rsidRPr="00D408AD" w:rsidRDefault="00471446" w:rsidP="00471446">
            <w:pPr>
              <w:jc w:val="center"/>
              <w:rPr>
                <w:rFonts w:cs="Arial"/>
                <w:b/>
              </w:rPr>
            </w:pPr>
            <w:r w:rsidRPr="00D408AD">
              <w:rPr>
                <w:rFonts w:cs="Arial"/>
                <w:b/>
              </w:rPr>
              <w:t>Objetivo</w:t>
            </w:r>
          </w:p>
        </w:tc>
      </w:tr>
      <w:tr w:rsidR="00471446" w:rsidRPr="00EB0C75" w14:paraId="036C3219" w14:textId="77777777" w:rsidTr="00215110">
        <w:tc>
          <w:tcPr>
            <w:tcW w:w="10349" w:type="dxa"/>
            <w:tcBorders>
              <w:bottom w:val="dotted" w:sz="4" w:space="0" w:color="auto"/>
            </w:tcBorders>
          </w:tcPr>
          <w:p w14:paraId="61AEA13B" w14:textId="77777777" w:rsidR="00471446" w:rsidRPr="00EB0C75" w:rsidRDefault="002D0A75" w:rsidP="002D0A7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Orientar a los miembros del CNBI para la adecuada planificación, atención, desarrollo, documentación de decisiones</w:t>
            </w:r>
            <w:r w:rsidR="000E253B" w:rsidRPr="00EB0C75">
              <w:rPr>
                <w:rFonts w:cstheme="minorHAnsi"/>
                <w:sz w:val="24"/>
                <w:szCs w:val="24"/>
                <w:lang w:val="es-PA"/>
              </w:rPr>
              <w:t xml:space="preserve"> y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seguimiento de las reuniones o sesiones ordinarias.</w:t>
            </w:r>
          </w:p>
        </w:tc>
      </w:tr>
      <w:tr w:rsidR="00471446" w:rsidRPr="00EB0C75" w14:paraId="402FA842" w14:textId="77777777" w:rsidTr="0032242E">
        <w:tc>
          <w:tcPr>
            <w:tcW w:w="10349" w:type="dxa"/>
            <w:shd w:val="clear" w:color="auto" w:fill="C2D69B" w:themeFill="accent3" w:themeFillTint="99"/>
          </w:tcPr>
          <w:p w14:paraId="68CA9E81" w14:textId="77777777" w:rsidR="00471446" w:rsidRPr="00EB0C75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EB0C75" w14:paraId="400F27AA" w14:textId="77777777" w:rsidTr="00215110">
        <w:tc>
          <w:tcPr>
            <w:tcW w:w="10349" w:type="dxa"/>
          </w:tcPr>
          <w:p w14:paraId="7F56CD4E" w14:textId="77777777" w:rsidR="00471446" w:rsidRPr="00EB0C75" w:rsidRDefault="0019750B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B0C75">
              <w:rPr>
                <w:rFonts w:cstheme="minorHAnsi"/>
                <w:i/>
                <w:sz w:val="24"/>
                <w:szCs w:val="24"/>
              </w:rPr>
              <w:t>Este procedimiento operativo es aplicable a todas las reuniones o sesiones ordinarias y extraordinarias que lleve a cabo el CNBI, tanto para la revisión de estudios clínicos como otros temas propios de las responsabilidades del CNBI.</w:t>
            </w:r>
          </w:p>
        </w:tc>
      </w:tr>
    </w:tbl>
    <w:p w14:paraId="20718831" w14:textId="77777777" w:rsidR="00471446" w:rsidRPr="00EB0C75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E8274B3" w14:textId="77777777" w:rsidR="00A85348" w:rsidRPr="00EB0C75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EB0C75" w14:paraId="4D8F568B" w14:textId="77777777" w:rsidTr="0032242E">
        <w:tc>
          <w:tcPr>
            <w:tcW w:w="10349" w:type="dxa"/>
            <w:gridSpan w:val="2"/>
            <w:shd w:val="clear" w:color="auto" w:fill="C2D69B" w:themeFill="accent3" w:themeFillTint="99"/>
          </w:tcPr>
          <w:p w14:paraId="2DC3DA02" w14:textId="77777777" w:rsidR="00471446" w:rsidRPr="00EB0C75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EB0C75" w14:paraId="5EA73D1D" w14:textId="77777777" w:rsidTr="00215110">
        <w:tc>
          <w:tcPr>
            <w:tcW w:w="2694" w:type="dxa"/>
          </w:tcPr>
          <w:p w14:paraId="0EF7E7D8" w14:textId="77777777" w:rsidR="00471446" w:rsidRPr="00EB0C75" w:rsidRDefault="002D0A75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B0C75">
              <w:rPr>
                <w:rFonts w:cstheme="minorHAnsi"/>
                <w:i/>
                <w:sz w:val="24"/>
                <w:szCs w:val="24"/>
              </w:rPr>
              <w:t>Quórum</w:t>
            </w:r>
          </w:p>
        </w:tc>
        <w:tc>
          <w:tcPr>
            <w:tcW w:w="7655" w:type="dxa"/>
          </w:tcPr>
          <w:p w14:paraId="5785F8AC" w14:textId="77777777" w:rsidR="00974BC1" w:rsidRPr="00EB0C75" w:rsidRDefault="00974BC1" w:rsidP="0032242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B0C75">
              <w:rPr>
                <w:rFonts w:cstheme="minorHAnsi"/>
                <w:sz w:val="24"/>
                <w:szCs w:val="24"/>
                <w:lang w:val="es-ES"/>
              </w:rPr>
              <w:t xml:space="preserve">El </w:t>
            </w:r>
            <w:r w:rsidRPr="00EB0C75">
              <w:rPr>
                <w:rFonts w:cstheme="minorHAnsi"/>
                <w:bCs/>
                <w:sz w:val="24"/>
                <w:szCs w:val="24"/>
                <w:lang w:val="es-ES"/>
              </w:rPr>
              <w:t xml:space="preserve">cuórum, </w:t>
            </w:r>
            <w:r w:rsidRPr="00EB0C75">
              <w:rPr>
                <w:rStyle w:val="corchete-llamada1"/>
                <w:rFonts w:cstheme="minorHAnsi"/>
                <w:sz w:val="24"/>
                <w:szCs w:val="24"/>
                <w:vertAlign w:val="superscript"/>
                <w:lang w:val="es-ES"/>
                <w:specVanish w:val="0"/>
              </w:rPr>
              <w:t>[]</w:t>
            </w:r>
            <w:r w:rsidRPr="00EB0C75">
              <w:rPr>
                <w:rFonts w:cstheme="minorHAnsi"/>
                <w:sz w:val="24"/>
                <w:szCs w:val="24"/>
                <w:lang w:val="es-ES"/>
              </w:rPr>
              <w:t xml:space="preserve">en latín </w:t>
            </w:r>
            <w:r w:rsidRPr="00EB0C75">
              <w:rPr>
                <w:rFonts w:cstheme="minorHAnsi"/>
                <w:i/>
                <w:iCs/>
                <w:sz w:val="24"/>
                <w:szCs w:val="24"/>
                <w:lang w:val="es-ES"/>
              </w:rPr>
              <w:t>quórum</w:t>
            </w:r>
            <w:r w:rsidRPr="00EB0C75">
              <w:rPr>
                <w:rFonts w:cstheme="minorHAnsi"/>
                <w:sz w:val="24"/>
                <w:szCs w:val="24"/>
                <w:lang w:val="es-ES"/>
              </w:rPr>
              <w:t xml:space="preserve"> ('de los cuales'), es la proporción o número de asistentes que se requiere para que una sesión de un cuerpo colegiado pueda comenzar, o adoptar una decisión formalmente válida. </w:t>
            </w:r>
          </w:p>
          <w:p w14:paraId="49A1C8F5" w14:textId="77777777" w:rsidR="00471446" w:rsidRPr="00EB0C75" w:rsidRDefault="00974BC1" w:rsidP="0032242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ES"/>
              </w:rPr>
              <w:t xml:space="preserve">En el CNBI se requiere un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mínimo</w:t>
            </w:r>
            <w:r w:rsidR="002D0A75" w:rsidRPr="00EB0C75">
              <w:rPr>
                <w:rFonts w:cstheme="minorHAnsi"/>
                <w:sz w:val="24"/>
                <w:szCs w:val="24"/>
                <w:lang w:val="es-PA"/>
              </w:rPr>
              <w:t xml:space="preserve"> de</w:t>
            </w:r>
            <w:r w:rsidR="002D0A75" w:rsidRPr="00EB0C75">
              <w:rPr>
                <w:rFonts w:eastAsia="HiddenHorzOCR" w:cstheme="minorHAnsi"/>
                <w:sz w:val="24"/>
                <w:szCs w:val="24"/>
                <w:lang w:val="es-PA"/>
              </w:rPr>
              <w:t xml:space="preserve"> </w:t>
            </w:r>
            <w:r w:rsidR="002D0A75" w:rsidRPr="00EB0C75">
              <w:rPr>
                <w:rFonts w:cstheme="minorHAnsi"/>
                <w:sz w:val="24"/>
                <w:szCs w:val="24"/>
                <w:lang w:val="es-PA"/>
              </w:rPr>
              <w:t>6 miembros presentes desde el inicio hasta el final de la reunión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para tener quórum</w:t>
            </w:r>
            <w:r w:rsidR="002D0A75"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2D0A75" w:rsidRPr="00EB0C75">
              <w:rPr>
                <w:rFonts w:eastAsia="HiddenHorzOCR" w:cstheme="minorHAnsi"/>
                <w:sz w:val="24"/>
                <w:szCs w:val="24"/>
                <w:lang w:val="es-PA"/>
              </w:rPr>
              <w:t xml:space="preserve"> </w:t>
            </w:r>
          </w:p>
        </w:tc>
      </w:tr>
    </w:tbl>
    <w:p w14:paraId="50E060C5" w14:textId="77777777" w:rsidR="00471446" w:rsidRPr="00EB0C75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EB0C75" w14:paraId="09DFF361" w14:textId="77777777" w:rsidTr="0032242E">
        <w:tc>
          <w:tcPr>
            <w:tcW w:w="10349" w:type="dxa"/>
            <w:gridSpan w:val="2"/>
            <w:shd w:val="clear" w:color="auto" w:fill="C2D69B" w:themeFill="accent3" w:themeFillTint="99"/>
          </w:tcPr>
          <w:p w14:paraId="4AED3A3C" w14:textId="77777777" w:rsidR="00471446" w:rsidRPr="00EB0C75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EB0C75" w14:paraId="582DDE38" w14:textId="77777777" w:rsidTr="00215110">
        <w:tc>
          <w:tcPr>
            <w:tcW w:w="2694" w:type="dxa"/>
            <w:vAlign w:val="center"/>
          </w:tcPr>
          <w:p w14:paraId="6F889312" w14:textId="77777777" w:rsidR="00471446" w:rsidRPr="00EB0C75" w:rsidRDefault="002E2A99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B0C75">
              <w:rPr>
                <w:rFonts w:cstheme="minorHAnsi"/>
                <w:i/>
                <w:sz w:val="24"/>
                <w:szCs w:val="24"/>
              </w:rPr>
              <w:t>Presidente</w:t>
            </w:r>
          </w:p>
        </w:tc>
        <w:tc>
          <w:tcPr>
            <w:tcW w:w="7655" w:type="dxa"/>
          </w:tcPr>
          <w:p w14:paraId="657F1AA3" w14:textId="77777777" w:rsidR="00471446" w:rsidRPr="00EB0C75" w:rsidRDefault="002D0A75" w:rsidP="00322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Establecer el calendario de reuniones</w:t>
            </w:r>
            <w:r w:rsidR="007C4242" w:rsidRPr="00EB0C75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Revisar y aprobar las agendas d</w:t>
            </w:r>
            <w:r w:rsidR="007C4242" w:rsidRPr="00EB0C75">
              <w:rPr>
                <w:rFonts w:cstheme="minorHAnsi"/>
                <w:sz w:val="24"/>
                <w:szCs w:val="24"/>
                <w:lang w:val="es-PA"/>
              </w:rPr>
              <w:t>e</w:t>
            </w:r>
            <w:r w:rsidR="000E1A88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reunión. Liderar las reuniones del comité. Garantizar la observancia del</w:t>
            </w:r>
            <w:r w:rsidR="000E1A88" w:rsidRPr="00EB0C75">
              <w:rPr>
                <w:rFonts w:cstheme="minorHAnsi"/>
                <w:sz w:val="24"/>
                <w:szCs w:val="24"/>
                <w:lang w:val="es-PA"/>
              </w:rPr>
              <w:t xml:space="preserve"> p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resente </w:t>
            </w:r>
            <w:r w:rsidR="000E1A88" w:rsidRPr="00EB0C75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rocedimiento.</w:t>
            </w:r>
          </w:p>
        </w:tc>
      </w:tr>
      <w:tr w:rsidR="00471446" w:rsidRPr="00EB0C75" w14:paraId="5A0A2D85" w14:textId="77777777" w:rsidTr="00215110">
        <w:tc>
          <w:tcPr>
            <w:tcW w:w="2694" w:type="dxa"/>
            <w:vAlign w:val="center"/>
          </w:tcPr>
          <w:p w14:paraId="72B2DF9C" w14:textId="77777777" w:rsidR="00471446" w:rsidRPr="00EB0C75" w:rsidRDefault="002E2A99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B0C75">
              <w:rPr>
                <w:rFonts w:cstheme="minorHAnsi"/>
                <w:i/>
                <w:sz w:val="24"/>
                <w:szCs w:val="24"/>
              </w:rPr>
              <w:t>Secretar</w:t>
            </w:r>
            <w:r w:rsidR="004E5E6A" w:rsidRPr="00EB0C75">
              <w:rPr>
                <w:rFonts w:cstheme="minorHAnsi"/>
                <w:i/>
                <w:sz w:val="24"/>
                <w:szCs w:val="24"/>
              </w:rPr>
              <w:t>ía</w:t>
            </w:r>
            <w:r w:rsidRPr="00EB0C75">
              <w:rPr>
                <w:rFonts w:cstheme="minorHAnsi"/>
                <w:i/>
                <w:sz w:val="24"/>
                <w:szCs w:val="24"/>
              </w:rPr>
              <w:t xml:space="preserve"> Técnica</w:t>
            </w:r>
          </w:p>
        </w:tc>
        <w:tc>
          <w:tcPr>
            <w:tcW w:w="7655" w:type="dxa"/>
          </w:tcPr>
          <w:p w14:paraId="533958A2" w14:textId="77777777" w:rsidR="00471446" w:rsidRPr="00EB0C75" w:rsidRDefault="002E2A99" w:rsidP="00322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Preparar agenda de reunio</w:t>
            </w:r>
            <w:r w:rsidR="00566CF5" w:rsidRPr="00EB0C75">
              <w:rPr>
                <w:rFonts w:cstheme="minorHAnsi"/>
                <w:sz w:val="24"/>
                <w:szCs w:val="24"/>
                <w:lang w:val="es-PA"/>
              </w:rPr>
              <w:t xml:space="preserve">nes. Preparar acta de reuniones.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Generar</w:t>
            </w:r>
            <w:r w:rsidR="00566CF5" w:rsidRPr="00EB0C75">
              <w:rPr>
                <w:rFonts w:cstheme="minorHAnsi"/>
                <w:sz w:val="24"/>
                <w:szCs w:val="24"/>
                <w:lang w:val="es-PA"/>
              </w:rPr>
              <w:t xml:space="preserve"> y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asistir en la </w:t>
            </w:r>
            <w:r w:rsidR="00B0640D" w:rsidRPr="00EB0C75">
              <w:rPr>
                <w:rFonts w:cstheme="minorHAnsi"/>
                <w:sz w:val="24"/>
                <w:szCs w:val="24"/>
                <w:lang w:val="es-PA"/>
              </w:rPr>
              <w:t>confección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de documentación y correspondencia relacionada a</w:t>
            </w:r>
            <w:r w:rsidR="00566CF5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las reuniones de revisión, dictámenes, etc. Archivo de actas físico y</w:t>
            </w:r>
            <w:r w:rsidR="00566CF5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electrónico. Distribución oportuna de agenda de reuniones y documentación.</w:t>
            </w:r>
            <w:r w:rsidR="00566CF5" w:rsidRPr="00EB0C75">
              <w:rPr>
                <w:rFonts w:cstheme="minorHAnsi"/>
                <w:sz w:val="24"/>
                <w:szCs w:val="24"/>
                <w:lang w:val="es-PA"/>
              </w:rPr>
              <w:t xml:space="preserve"> Administrar, actualizar y publicar el calendario de reuniones.</w:t>
            </w:r>
            <w:r w:rsidR="00F9332B" w:rsidRPr="00EB0C75">
              <w:rPr>
                <w:rFonts w:cstheme="minorHAnsi"/>
                <w:sz w:val="24"/>
                <w:szCs w:val="24"/>
                <w:lang w:val="es-PA"/>
              </w:rPr>
              <w:t xml:space="preserve"> Asistir en la generación de documentación y correspondencia relacionada a las reuniones del CNBI y en el adecuado archivo</w:t>
            </w:r>
          </w:p>
        </w:tc>
      </w:tr>
      <w:tr w:rsidR="001C1173" w:rsidRPr="00EB0C75" w14:paraId="366C176D" w14:textId="77777777" w:rsidTr="00215110">
        <w:tc>
          <w:tcPr>
            <w:tcW w:w="2694" w:type="dxa"/>
            <w:vAlign w:val="center"/>
          </w:tcPr>
          <w:p w14:paraId="53812C05" w14:textId="77777777" w:rsidR="001C1173" w:rsidRPr="00EB0C75" w:rsidRDefault="001C1173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B0C75">
              <w:rPr>
                <w:rFonts w:cstheme="minorHAnsi"/>
                <w:i/>
                <w:sz w:val="24"/>
                <w:szCs w:val="24"/>
              </w:rPr>
              <w:t>Miembros del CNBI</w:t>
            </w:r>
          </w:p>
        </w:tc>
        <w:tc>
          <w:tcPr>
            <w:tcW w:w="7655" w:type="dxa"/>
          </w:tcPr>
          <w:p w14:paraId="1D829A74" w14:textId="77777777" w:rsidR="001C1173" w:rsidRPr="00EB0C75" w:rsidRDefault="00566CF5" w:rsidP="00322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Liderar los procesos de presentación y discusión de temas asignados como responsables. Participar activa y puntualmente en las reuniones ordinarias y extraordinarias del </w:t>
            </w:r>
            <w:r w:rsidR="006C28A5" w:rsidRPr="00EB0C75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</w:p>
        </w:tc>
      </w:tr>
    </w:tbl>
    <w:p w14:paraId="6BCB8EC8" w14:textId="77777777" w:rsidR="0040799A" w:rsidRPr="00EB0C75" w:rsidRDefault="0040799A" w:rsidP="00FA1B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EB0C75" w14:paraId="335CEC79" w14:textId="77777777" w:rsidTr="004E5E6A">
        <w:tc>
          <w:tcPr>
            <w:tcW w:w="10349" w:type="dxa"/>
            <w:shd w:val="clear" w:color="auto" w:fill="C2D69B" w:themeFill="accent3" w:themeFillTint="99"/>
          </w:tcPr>
          <w:p w14:paraId="7B3174DB" w14:textId="77777777" w:rsidR="00471446" w:rsidRPr="00EB0C75" w:rsidRDefault="0040799A" w:rsidP="004E5E6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="00471446" w:rsidRPr="00EB0C75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EB0C75" w14:paraId="0110A887" w14:textId="77777777" w:rsidTr="00215110">
        <w:tc>
          <w:tcPr>
            <w:tcW w:w="10349" w:type="dxa"/>
          </w:tcPr>
          <w:p w14:paraId="0EE89BA0" w14:textId="77777777" w:rsidR="006C28A5" w:rsidRPr="00EB0C75" w:rsidRDefault="0040799A" w:rsidP="004E5E6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  <w:t>Programación</w:t>
            </w:r>
            <w:r w:rsidR="006C28A5" w:rsidRPr="00EB0C75"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  <w:t xml:space="preserve"> y planificación de Reuniones</w:t>
            </w:r>
          </w:p>
          <w:p w14:paraId="0CA70F69" w14:textId="3AEAD2A2" w:rsidR="006F34DA" w:rsidRPr="00EB0C75" w:rsidRDefault="006C28A5" w:rsidP="00D172D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omité se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reúne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ordinariamente cada 15 días</w:t>
            </w:r>
            <w:r w:rsidR="009030FF">
              <w:rPr>
                <w:rFonts w:cstheme="minorHAnsi"/>
                <w:sz w:val="24"/>
                <w:szCs w:val="24"/>
                <w:lang w:val="es-PA"/>
              </w:rPr>
              <w:t>, de forma virtual o presencial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en el lugar que determine el </w:t>
            </w:r>
            <w:proofErr w:type="gramStart"/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residente</w:t>
            </w:r>
            <w:proofErr w:type="gramEnd"/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. Las reuniones se llevarán a cabo entre la </w:t>
            </w:r>
            <w:r w:rsidR="00FA1BB3" w:rsidRPr="00EB0C75">
              <w:rPr>
                <w:rFonts w:cstheme="minorHAnsi"/>
                <w:sz w:val="24"/>
                <w:szCs w:val="24"/>
                <w:lang w:val="es-PA"/>
              </w:rPr>
              <w:t>última semana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de enero y la </w:t>
            </w:r>
            <w:r w:rsidR="00FA1BB3" w:rsidRPr="00EB0C75">
              <w:rPr>
                <w:rFonts w:cstheme="minorHAnsi"/>
                <w:sz w:val="24"/>
                <w:szCs w:val="24"/>
                <w:lang w:val="es-PA"/>
              </w:rPr>
              <w:t xml:space="preserve">2da. semana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de diciembre.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0006F129" w14:textId="77777777" w:rsidR="0002699E" w:rsidRPr="00EB0C75" w:rsidRDefault="006C28A5" w:rsidP="00D172D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gramStart"/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residente</w:t>
            </w:r>
            <w:proofErr w:type="gramEnd"/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puede </w:t>
            </w:r>
            <w:r w:rsidR="00B0640D" w:rsidRPr="00EB0C75">
              <w:rPr>
                <w:rFonts w:cstheme="minorHAnsi"/>
                <w:sz w:val="24"/>
                <w:szCs w:val="24"/>
                <w:lang w:val="es-PA"/>
              </w:rPr>
              <w:t>convocar 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reuniones </w:t>
            </w:r>
            <w:r w:rsidR="00B0640D" w:rsidRPr="00EB0C75">
              <w:rPr>
                <w:rFonts w:cstheme="minorHAnsi"/>
                <w:sz w:val="24"/>
                <w:szCs w:val="24"/>
                <w:lang w:val="es-PA"/>
              </w:rPr>
              <w:t>extraordinarias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cuando sea necesario, por razones de urgencia, para asegurar la respuesta dentro de plazos</w:t>
            </w:r>
            <w:r w:rsidR="0002699E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correspondientes,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resolver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trabajo acumulado</w:t>
            </w:r>
            <w:r w:rsidR="00B8678A" w:rsidRPr="00EB0C75">
              <w:rPr>
                <w:rFonts w:cstheme="minorHAnsi"/>
                <w:sz w:val="24"/>
                <w:szCs w:val="24"/>
                <w:lang w:val="es-PA"/>
              </w:rPr>
              <w:t xml:space="preserve"> o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actividades de capacitación.</w:t>
            </w:r>
          </w:p>
          <w:p w14:paraId="255E6659" w14:textId="77777777" w:rsidR="00B8678A" w:rsidRPr="00EB0C75" w:rsidRDefault="004E5E6A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El calendario de confecciona anualmente y es aprobado en la última reunión del año anterior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 xml:space="preserve"> a su vigencia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</w:p>
          <w:p w14:paraId="31891D81" w14:textId="77777777" w:rsidR="00900318" w:rsidRPr="00EB0C75" w:rsidRDefault="006C28A5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 técnica 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 xml:space="preserve">convoca </w:t>
            </w:r>
            <w:r w:rsidR="00B8678A" w:rsidRPr="00EB0C75">
              <w:rPr>
                <w:rFonts w:cstheme="minorHAnsi"/>
                <w:sz w:val="24"/>
                <w:szCs w:val="24"/>
                <w:lang w:val="es-PA"/>
              </w:rPr>
              <w:t xml:space="preserve">a las reuniones 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por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vía correo electrónico a los miembros del 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omité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 xml:space="preserve">, señalando el día, hora y orden del día de cada reunión.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 técnica 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hará las modificaciones en el calendario que indique el presidente del CNBI y convocará a reuniones extraordinarias.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 xml:space="preserve"> La Secretaría técnica mantendrá</w:t>
            </w:r>
            <w:r w:rsidR="0002699E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actualizado el calendario anual de reuniones en la página web del 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omité</w:t>
            </w:r>
            <w:r w:rsidR="004E5E6A"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743DB5AD" w14:textId="77777777" w:rsidR="00900318" w:rsidRPr="00EB0C75" w:rsidRDefault="00900318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La revisión de solicitudes de aprobación inicial de estudios clínicos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son 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realizadas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en 2 </w:t>
            </w:r>
            <w:r w:rsidR="00B8678A" w:rsidRPr="00EB0C75">
              <w:rPr>
                <w:rFonts w:cstheme="minorHAnsi"/>
                <w:sz w:val="24"/>
                <w:szCs w:val="24"/>
                <w:lang w:val="es-PA"/>
              </w:rPr>
              <w:t>o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un máximo de 3 sesiones.</w:t>
            </w:r>
          </w:p>
          <w:p w14:paraId="7E6FA98D" w14:textId="77777777" w:rsidR="00900318" w:rsidRPr="00EB0C75" w:rsidRDefault="00900318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revisión de enmiendas y solicitudes de </w:t>
            </w:r>
            <w:proofErr w:type="spellStart"/>
            <w:r w:rsidRPr="00EB0C75">
              <w:rPr>
                <w:rFonts w:cstheme="minorHAnsi"/>
                <w:sz w:val="24"/>
                <w:szCs w:val="24"/>
                <w:lang w:val="es-PA"/>
              </w:rPr>
              <w:t>re-aprobación</w:t>
            </w:r>
            <w:proofErr w:type="spellEnd"/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de estudios clínicos son revisadas en 1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 xml:space="preserve"> o máximo 2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sesiones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1CC8823B" w14:textId="77777777" w:rsidR="00900318" w:rsidRPr="00EB0C75" w:rsidRDefault="00900318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La fecha límite para recibir solicitudes de aprobación inicial es de 15 días previos a la siguiente reunión.</w:t>
            </w:r>
          </w:p>
          <w:p w14:paraId="5338DC96" w14:textId="77777777" w:rsidR="00900318" w:rsidRPr="00EB0C75" w:rsidRDefault="00900318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a técnica se asegura de realizar los acuerdos y preparativos logísticos para llevar a cabo las reuniones en fecha, horario y lugar acordados.</w:t>
            </w:r>
          </w:p>
          <w:p w14:paraId="47734773" w14:textId="77777777" w:rsidR="00900318" w:rsidRPr="00EB0C75" w:rsidRDefault="00900318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6F34DA"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 técnica </w:t>
            </w:r>
            <w:r w:rsidR="00E24E20" w:rsidRPr="00EB0C75">
              <w:rPr>
                <w:rFonts w:cstheme="minorHAnsi"/>
                <w:sz w:val="24"/>
                <w:szCs w:val="24"/>
                <w:lang w:val="es-PA"/>
              </w:rPr>
              <w:t>realiza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recordatorios a los miembros del CNBI, confirmar asistencias para garantizar el quórum mínimo en las reuniones, así como en los arreglos y preparativos logísticos para la reunión. </w:t>
            </w:r>
          </w:p>
          <w:p w14:paraId="2C88E244" w14:textId="77777777" w:rsidR="00684079" w:rsidRPr="00EB0C75" w:rsidRDefault="006F34DA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Los</w:t>
            </w:r>
            <w:r w:rsidR="00900318" w:rsidRPr="00EB0C75">
              <w:rPr>
                <w:rFonts w:cstheme="minorHAnsi"/>
                <w:sz w:val="24"/>
                <w:szCs w:val="24"/>
                <w:lang w:val="es-PA"/>
              </w:rPr>
              <w:t xml:space="preserve"> miembros del comité pueden excusarse de asistir, comunicando de manera oportuna a la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="00900318"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="00900318" w:rsidRPr="00EB0C75">
              <w:rPr>
                <w:rFonts w:cstheme="minorHAnsi"/>
                <w:sz w:val="24"/>
                <w:szCs w:val="24"/>
                <w:lang w:val="es-PA"/>
              </w:rPr>
              <w:t xml:space="preserve">a técnica. </w:t>
            </w:r>
            <w:r w:rsidR="00BE6E67" w:rsidRPr="00EB0C75">
              <w:rPr>
                <w:rFonts w:cstheme="minorHAnsi"/>
                <w:sz w:val="24"/>
                <w:szCs w:val="24"/>
                <w:lang w:val="es-PA"/>
              </w:rPr>
              <w:t>En caso de no poder asistir a la reunión, asistirá el suplente</w:t>
            </w:r>
            <w:r w:rsidR="00900318"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3E98237E" w14:textId="77777777" w:rsidR="00422CD8" w:rsidRDefault="00422CD8" w:rsidP="004E5E6A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Los miembros suplentes pueden asistir a todas las reuniones del Comité con derecho de voz. Actuarán como miembro con derecho a voto en caso se ausencia del titular.</w:t>
            </w:r>
          </w:p>
          <w:p w14:paraId="1A5D1C3A" w14:textId="2FC6914B" w:rsidR="00F25E22" w:rsidRPr="00EB0C75" w:rsidRDefault="00F25E22" w:rsidP="005346E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5346E8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En caso de vacaciones de un miembro, </w:t>
            </w:r>
            <w:r w:rsidR="00DA4C08" w:rsidRPr="005346E8">
              <w:rPr>
                <w:rFonts w:cstheme="minorHAnsi"/>
                <w:sz w:val="24"/>
                <w:szCs w:val="24"/>
                <w:lang w:val="es-PA"/>
              </w:rPr>
              <w:t xml:space="preserve">de manera opcional y voluntaria, </w:t>
            </w:r>
            <w:r w:rsidRPr="005346E8">
              <w:rPr>
                <w:rFonts w:cstheme="minorHAnsi"/>
                <w:sz w:val="24"/>
                <w:szCs w:val="24"/>
                <w:lang w:val="es-PA"/>
              </w:rPr>
              <w:t xml:space="preserve">podrá participar de las reuniones </w:t>
            </w:r>
            <w:r w:rsidR="00DA4C08" w:rsidRPr="005346E8">
              <w:rPr>
                <w:rFonts w:cstheme="minorHAnsi"/>
                <w:sz w:val="24"/>
                <w:szCs w:val="24"/>
                <w:lang w:val="es-PA"/>
              </w:rPr>
              <w:t xml:space="preserve">mientras se encuentre de vacaciones, </w:t>
            </w:r>
            <w:r w:rsidRPr="005346E8">
              <w:rPr>
                <w:rFonts w:cstheme="minorHAnsi"/>
                <w:sz w:val="24"/>
                <w:szCs w:val="24"/>
                <w:lang w:val="es-PA"/>
              </w:rPr>
              <w:t>con derecho a voz y voto</w:t>
            </w:r>
            <w:r w:rsidR="00DA4C08" w:rsidRPr="005346E8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  <w:tr w:rsidR="001A1F3B" w:rsidRPr="00EB0C75" w14:paraId="661144AC" w14:textId="77777777" w:rsidTr="00215110">
        <w:tc>
          <w:tcPr>
            <w:tcW w:w="10349" w:type="dxa"/>
          </w:tcPr>
          <w:p w14:paraId="771DF325" w14:textId="77777777" w:rsidR="006E0C62" w:rsidRPr="00EB0C75" w:rsidRDefault="006E0C62" w:rsidP="00422CD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  <w:lastRenderedPageBreak/>
              <w:t>Agenda</w:t>
            </w:r>
          </w:p>
          <w:p w14:paraId="5305C3CF" w14:textId="77777777" w:rsidR="006E0C62" w:rsidRPr="00EB0C75" w:rsidRDefault="006E0C62" w:rsidP="00422CD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Con base en, acta y temas tratados en última reunión, solicitudes de aprobación inicial de estudios (hasta 3, recibidas antes de los 15 días previos a la reunión) y totalidad de la correspondencia recibida, secretaria técnica prepara borrador de agenda de próxima reunión, para revisión y aprobación del </w:t>
            </w:r>
            <w:proofErr w:type="gramStart"/>
            <w:r w:rsidR="00B8678A" w:rsidRPr="00EB0C75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residente</w:t>
            </w:r>
            <w:proofErr w:type="gramEnd"/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del comité.</w:t>
            </w:r>
          </w:p>
          <w:p w14:paraId="1F35BAD6" w14:textId="77777777" w:rsidR="006E0C62" w:rsidRPr="00EB0C75" w:rsidRDefault="006E0C62" w:rsidP="00422CD8">
            <w:pPr>
              <w:pStyle w:val="Prrafodelista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PT-004</w:t>
            </w:r>
            <w:r w:rsidR="00BE6E67" w:rsidRPr="00EB0C75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Acta de Reunión, contiene los puntos básicos a considerarse en cada reunión.</w:t>
            </w:r>
          </w:p>
          <w:p w14:paraId="6B4D6707" w14:textId="77777777" w:rsidR="006E0C62" w:rsidRPr="00EB0C75" w:rsidRDefault="006E0C62" w:rsidP="00422CD8">
            <w:pPr>
              <w:pStyle w:val="Prrafodelista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Se revisan hasta 3 solicitudes de aprobación inicial de estudios clínicos.</w:t>
            </w:r>
          </w:p>
          <w:p w14:paraId="137655BB" w14:textId="77777777" w:rsidR="006E0C62" w:rsidRPr="00EB0C75" w:rsidRDefault="006E0C62" w:rsidP="00422CD8">
            <w:pPr>
              <w:pStyle w:val="Prrafodelista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Se revisa toda la correspondencia recibida hasta la fecha de la reunión.</w:t>
            </w:r>
          </w:p>
          <w:p w14:paraId="3DC3A6D9" w14:textId="77777777" w:rsidR="006E0C62" w:rsidRPr="00EB0C75" w:rsidRDefault="006E0C62" w:rsidP="00422CD8">
            <w:pPr>
              <w:pStyle w:val="Prrafodelista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Los miembros de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pueden proponer temas a incluirse en la agenda de reunión.</w:t>
            </w:r>
          </w:p>
          <w:p w14:paraId="15E4AA5A" w14:textId="77777777" w:rsidR="006E0C62" w:rsidRPr="00EB0C75" w:rsidRDefault="006E0C62" w:rsidP="00422CD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agenda es aprobada por el presidente del comité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5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días previos a la reunión y es enviada por la secretaria técnica vía correo electrónico a los miembros del comité.</w:t>
            </w:r>
          </w:p>
          <w:p w14:paraId="0067F82B" w14:textId="77777777" w:rsidR="006E0C62" w:rsidRPr="00EB0C75" w:rsidRDefault="006E0C62" w:rsidP="00422CD8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secretaria técnica distribuye quienes corresponda, la documentación correspondiente a revisar en siguiente reunión, con un mínimo de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5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días previos a la reunión.</w:t>
            </w:r>
          </w:p>
          <w:p w14:paraId="2FA84950" w14:textId="77777777" w:rsidR="001A1F3B" w:rsidRPr="00EB0C75" w:rsidRDefault="001A1F3B" w:rsidP="00422CD8">
            <w:p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  <w:lang w:val="es-PA"/>
              </w:rPr>
            </w:pPr>
          </w:p>
        </w:tc>
      </w:tr>
      <w:tr w:rsidR="001A1F3B" w:rsidRPr="00EB0C75" w14:paraId="0E718A7F" w14:textId="77777777" w:rsidTr="00215110">
        <w:tc>
          <w:tcPr>
            <w:tcW w:w="10349" w:type="dxa"/>
          </w:tcPr>
          <w:p w14:paraId="3F847511" w14:textId="77777777" w:rsidR="001A1F3B" w:rsidRPr="00EB0C75" w:rsidRDefault="006E0C62" w:rsidP="00422CD8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b/>
                <w:i/>
                <w:sz w:val="24"/>
                <w:szCs w:val="24"/>
              </w:rPr>
              <w:t>Desarrollo de la Reunión</w:t>
            </w:r>
          </w:p>
          <w:p w14:paraId="578BED4F" w14:textId="77777777" w:rsidR="006E0C62" w:rsidRPr="00EB0C75" w:rsidRDefault="006E0C62" w:rsidP="00422CD8">
            <w:pPr>
              <w:pStyle w:val="Prrafodelista"/>
              <w:numPr>
                <w:ilvl w:val="1"/>
                <w:numId w:val="18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</w:rPr>
              <w:t>La secretaria técnica verifica quórum de la reunión, así como el quórum mínimo para la toma de decisiones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de aprobación de estudios. El cual como debe cumplir con las siguientes características para la deliberación y toma de decisiones.</w:t>
            </w:r>
          </w:p>
          <w:p w14:paraId="2E1BCB43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Diversidad de género y profesiones</w:t>
            </w:r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 xml:space="preserve"> de acuerdo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con</w:t>
            </w:r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 xml:space="preserve"> la composición del Comité</w:t>
            </w:r>
            <w:r w:rsidR="00422CD8"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7B51A1D4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Quórum mínimo de 6 miembros.</w:t>
            </w:r>
          </w:p>
          <w:p w14:paraId="53E04CD3" w14:textId="52B14AF9" w:rsidR="003229AE" w:rsidRPr="005346E8" w:rsidRDefault="00F25E22" w:rsidP="00C0424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proofErr w:type="gramStart"/>
            <w:r w:rsidRPr="005346E8">
              <w:rPr>
                <w:rFonts w:cstheme="minorHAnsi"/>
                <w:bCs/>
                <w:iCs/>
                <w:sz w:val="24"/>
                <w:szCs w:val="24"/>
              </w:rPr>
              <w:t>En caso que</w:t>
            </w:r>
            <w:proofErr w:type="gramEnd"/>
            <w:r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no se cumpla con el quorum mínimo</w:t>
            </w:r>
            <w:r w:rsidR="00DA4C08" w:rsidRPr="005346E8">
              <w:rPr>
                <w:rFonts w:cstheme="minorHAnsi"/>
                <w:bCs/>
                <w:iCs/>
                <w:sz w:val="24"/>
                <w:szCs w:val="24"/>
              </w:rPr>
              <w:t>,</w:t>
            </w:r>
            <w:r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se procederá </w:t>
            </w:r>
            <w:r w:rsidR="00C0424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a presentar de manera informativa los casos agendados </w:t>
            </w:r>
            <w:r w:rsidRPr="005346E8">
              <w:rPr>
                <w:rFonts w:cstheme="minorHAnsi"/>
                <w:bCs/>
                <w:iCs/>
                <w:sz w:val="24"/>
                <w:szCs w:val="24"/>
              </w:rPr>
              <w:t>en el Orden del día y las decisiones</w:t>
            </w:r>
            <w:r w:rsidR="00C0424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de los estudios en revisión</w:t>
            </w:r>
            <w:r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serán </w:t>
            </w:r>
            <w:r w:rsidR="00C0424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remitidas </w:t>
            </w:r>
            <w:r w:rsidRPr="005346E8">
              <w:rPr>
                <w:rFonts w:cstheme="minorHAnsi"/>
                <w:bCs/>
                <w:iCs/>
                <w:sz w:val="24"/>
                <w:szCs w:val="24"/>
              </w:rPr>
              <w:t>por medio de correo electrónico</w:t>
            </w:r>
            <w:r w:rsidR="00C0424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a todos los miembros del CNBI</w:t>
            </w:r>
            <w:r w:rsidR="00DA4C08" w:rsidRPr="005346E8">
              <w:rPr>
                <w:rFonts w:cstheme="minorHAnsi"/>
                <w:bCs/>
                <w:iCs/>
                <w:sz w:val="24"/>
                <w:szCs w:val="24"/>
              </w:rPr>
              <w:t>,</w:t>
            </w:r>
            <w:r w:rsidR="00C0424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asignando una fecha tope de votación, a fin de no retrasar el tiempo de respuesta a los investigadores. Para la </w:t>
            </w:r>
            <w:r w:rsidR="009030FF" w:rsidRPr="005346E8">
              <w:rPr>
                <w:rFonts w:cstheme="minorHAnsi"/>
                <w:bCs/>
                <w:iCs/>
                <w:sz w:val="24"/>
                <w:szCs w:val="24"/>
              </w:rPr>
              <w:t>decisión</w:t>
            </w:r>
            <w:r w:rsidR="00C0424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de los estudios se requerirá por lo menos seis (6) votos de los miembros del CNBI.</w:t>
            </w:r>
            <w:r w:rsidR="00DA4C08" w:rsidRPr="005346E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05BA2FB7" w14:textId="3855EFE1" w:rsidR="006E0C62" w:rsidRPr="00EB0C75" w:rsidRDefault="006E0C62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422CD8"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422CD8"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 técnica </w:t>
            </w:r>
            <w:r w:rsidR="00422CD8" w:rsidRPr="00EB0C75">
              <w:rPr>
                <w:rFonts w:cstheme="minorHAnsi"/>
                <w:sz w:val="24"/>
                <w:szCs w:val="24"/>
                <w:lang w:val="es-PA"/>
              </w:rPr>
              <w:t>envía previamente a la reunión el borrador del acta a fin de que sea aprobada o modificada por los miembros del CNBI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52C52FF5" w14:textId="702478DF" w:rsidR="006E0C62" w:rsidRPr="00EB0C75" w:rsidRDefault="00422CD8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gramStart"/>
            <w:r w:rsidRPr="00EB0C75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>residente</w:t>
            </w:r>
            <w:proofErr w:type="gramEnd"/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lidera la reunión, concediendo la palabra a los </w:t>
            </w:r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>miembros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>responsables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para cada tema en particular. Para aquellos en los cuales no se </w:t>
            </w:r>
            <w:r w:rsidR="00BB7CBB">
              <w:rPr>
                <w:rFonts w:cstheme="minorHAnsi"/>
                <w:sz w:val="24"/>
                <w:szCs w:val="24"/>
                <w:lang w:val="es-PA"/>
              </w:rPr>
              <w:t>encuentre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 xml:space="preserve">un 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responsable, el </w:t>
            </w:r>
            <w:proofErr w:type="gramStart"/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lastRenderedPageBreak/>
              <w:t>modera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el proceso de presentación y discusión. En ausencia del </w:t>
            </w:r>
            <w:proofErr w:type="gramStart"/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 xml:space="preserve">la reunión es conducida por </w:t>
            </w:r>
            <w:r w:rsidR="00B0640D" w:rsidRPr="00EB0C75">
              <w:rPr>
                <w:rFonts w:cstheme="minorHAnsi"/>
                <w:sz w:val="24"/>
                <w:szCs w:val="24"/>
                <w:lang w:val="es-PA"/>
              </w:rPr>
              <w:t>un Presidente</w:t>
            </w:r>
            <w:r w:rsidR="00B0640D" w:rsidRPr="00EB0C75">
              <w:rPr>
                <w:rFonts w:cstheme="minorHAnsi"/>
                <w:i/>
                <w:sz w:val="24"/>
                <w:szCs w:val="24"/>
                <w:lang w:val="es-PA"/>
              </w:rPr>
              <w:t xml:space="preserve"> ad hoc</w:t>
            </w:r>
            <w:r w:rsidR="006E0C62" w:rsidRPr="00EB0C75">
              <w:rPr>
                <w:rFonts w:cstheme="minorHAnsi"/>
                <w:i/>
                <w:sz w:val="24"/>
                <w:szCs w:val="24"/>
                <w:lang w:val="es-PA"/>
              </w:rPr>
              <w:t xml:space="preserve"> 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designado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al inicio de la reunión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71CDB7D9" w14:textId="77777777" w:rsidR="006E0C62" w:rsidRPr="00EB0C75" w:rsidRDefault="00B0640D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Un miembro del CNBI 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>de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be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retirarse en caso de presentar algún conflicto de interés, lo cual se documenta respectivamente en el acta de reunión. Este miembro debe ser reemplazado por su suplente u otro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 xml:space="preserve"> miembro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para esa evaluación en particular.</w:t>
            </w:r>
          </w:p>
          <w:p w14:paraId="7C12E49B" w14:textId="77777777" w:rsidR="006E0C62" w:rsidRPr="00EB0C75" w:rsidRDefault="00D172DA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Los responsables lideran</w:t>
            </w:r>
            <w:r w:rsidR="006E0C62" w:rsidRPr="00EB0C75">
              <w:rPr>
                <w:rFonts w:cstheme="minorHAnsi"/>
                <w:sz w:val="24"/>
                <w:szCs w:val="24"/>
                <w:lang w:val="es-PA"/>
              </w:rPr>
              <w:t xml:space="preserve"> la presentación y discusión de cada tema en particular; observando el siguiente mecanismo de deliberación:</w:t>
            </w:r>
          </w:p>
          <w:p w14:paraId="7BD91A59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Presentación del caso, situación, proyecto, consulta en cuestión.</w:t>
            </w:r>
          </w:p>
          <w:p w14:paraId="52D4B4E7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Determinación de los consensos</w:t>
            </w:r>
          </w:p>
          <w:p w14:paraId="452CE366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Precisión de los puntos de desacuerdo.</w:t>
            </w:r>
          </w:p>
          <w:p w14:paraId="661CA5F5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Debate sobre los puntos de desacuerdo.</w:t>
            </w:r>
          </w:p>
          <w:p w14:paraId="7417830A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Determinación de los acuerdos.</w:t>
            </w:r>
          </w:p>
          <w:p w14:paraId="450B0B12" w14:textId="77777777" w:rsidR="006E0C62" w:rsidRPr="00EB0C75" w:rsidRDefault="006E0C62" w:rsidP="00422CD8">
            <w:pPr>
              <w:pStyle w:val="Prrafodelista"/>
              <w:numPr>
                <w:ilvl w:val="2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Votación para la toma de decisiones.</w:t>
            </w:r>
          </w:p>
          <w:p w14:paraId="53B495DE" w14:textId="77777777" w:rsidR="006E0C62" w:rsidRPr="00EB0C75" w:rsidRDefault="006E0C62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Los miembros que no puedan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asistir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pueden presentar sus comentarios por escrito para cualquier tema de la agenda. Estos deben ser enviados vía correo electrónico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a la Secretaría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a más tardar 1 día hábil previo a la reunión. Estos comentarios se consideran y documentan dentro del proceso de deliberación sin embargo no contará como parte del quórum.</w:t>
            </w:r>
          </w:p>
          <w:p w14:paraId="51E647CE" w14:textId="77777777" w:rsidR="00F64B2A" w:rsidRPr="00EB0C75" w:rsidRDefault="006E0C62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Para aquellos casos donde se ha invitado a un Investigador o patrocinador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se debe asignar previamente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el tiempo correspondiente para su presentación.</w:t>
            </w:r>
          </w:p>
          <w:p w14:paraId="0A5D81BB" w14:textId="77777777" w:rsidR="00F64B2A" w:rsidRPr="00EB0C75" w:rsidRDefault="006E0C62" w:rsidP="00422CD8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Secretaría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técnica documenta el proceso de deliberación y al finalizar cada tema se</w:t>
            </w:r>
            <w:r w:rsidR="00F64B2A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documentarán las resoluciones acordadas.</w:t>
            </w:r>
          </w:p>
          <w:p w14:paraId="404698E2" w14:textId="77777777" w:rsidR="00D172DA" w:rsidRPr="00EB0C75" w:rsidRDefault="006E0C62" w:rsidP="00D172DA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a técnica, conforme puntos tratados y resoluciones del comité redacta acta</w:t>
            </w:r>
            <w:r w:rsidR="00F64B2A" w:rsidRPr="00EB0C75">
              <w:rPr>
                <w:rFonts w:cstheme="minorHAnsi"/>
                <w:sz w:val="24"/>
                <w:szCs w:val="24"/>
                <w:lang w:val="es-PA"/>
              </w:rPr>
              <w:t xml:space="preserve"> de reunión de forma electrónica.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 xml:space="preserve"> Una vez aprobada, el acta debe ser impresa a fin de que sea firmada por el </w:t>
            </w:r>
            <w:proofErr w:type="gramStart"/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 xml:space="preserve"> y la persona que ostenta la Secretaría técnica. </w:t>
            </w:r>
          </w:p>
          <w:p w14:paraId="6F63E78C" w14:textId="77777777" w:rsidR="00AE7DB0" w:rsidRPr="00EB0C75" w:rsidRDefault="00F64B2A" w:rsidP="00D172DA">
            <w:pPr>
              <w:pStyle w:val="Prrafodelista"/>
              <w:numPr>
                <w:ilvl w:val="1"/>
                <w:numId w:val="2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Al Finalizar la reunión, la </w:t>
            </w:r>
            <w:r w:rsidR="00D172DA" w:rsidRPr="00EB0C75">
              <w:rPr>
                <w:rFonts w:cstheme="minorHAnsi"/>
                <w:sz w:val="24"/>
                <w:szCs w:val="24"/>
                <w:lang w:val="es-PA"/>
              </w:rPr>
              <w:t>Secretaría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técnica </w:t>
            </w:r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 xml:space="preserve">comprueba los acuerdos </w:t>
            </w:r>
            <w:proofErr w:type="gramStart"/>
            <w:r w:rsidR="00305203" w:rsidRPr="00EB0C75">
              <w:rPr>
                <w:rFonts w:cstheme="minorHAnsi"/>
                <w:sz w:val="24"/>
                <w:szCs w:val="24"/>
                <w:lang w:val="es-PA"/>
              </w:rPr>
              <w:t>de acuerdo a</w:t>
            </w:r>
            <w:proofErr w:type="gramEnd"/>
            <w:r w:rsidRPr="00EB0C75">
              <w:rPr>
                <w:rFonts w:cstheme="minorHAnsi"/>
                <w:sz w:val="24"/>
                <w:szCs w:val="24"/>
                <w:lang w:val="es-PA"/>
              </w:rPr>
              <w:t xml:space="preserve"> PT-004 </w:t>
            </w:r>
            <w:r w:rsidR="0040799A" w:rsidRPr="00EB0C75">
              <w:rPr>
                <w:rFonts w:cstheme="minorHAnsi"/>
                <w:sz w:val="24"/>
                <w:szCs w:val="24"/>
                <w:lang w:val="es-PA"/>
              </w:rPr>
              <w:t>Verificación de acuerdos</w:t>
            </w:r>
            <w:r w:rsidRPr="00EB0C75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66B6D0B5" w14:textId="77777777" w:rsidR="006E0C62" w:rsidRPr="00EB0C75" w:rsidRDefault="006E0C62" w:rsidP="00422CD8">
            <w:pPr>
              <w:spacing w:line="276" w:lineRule="auto"/>
              <w:ind w:left="35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34DADC57" w14:textId="77777777" w:rsidR="00A85348" w:rsidRPr="00EB0C75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B43C3E8" w14:textId="77777777" w:rsidR="00D408AD" w:rsidRPr="00EB0C75" w:rsidRDefault="00D408AD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EB0C75" w14:paraId="27EBE439" w14:textId="77777777" w:rsidTr="004E5E6A">
        <w:tc>
          <w:tcPr>
            <w:tcW w:w="10349" w:type="dxa"/>
            <w:shd w:val="clear" w:color="auto" w:fill="C2D69B" w:themeFill="accent3" w:themeFillTint="99"/>
          </w:tcPr>
          <w:p w14:paraId="01BF6E02" w14:textId="77777777" w:rsidR="00471446" w:rsidRPr="00EB0C75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EB0C75" w14:paraId="702E4F06" w14:textId="77777777" w:rsidTr="00215110">
        <w:tc>
          <w:tcPr>
            <w:tcW w:w="10349" w:type="dxa"/>
          </w:tcPr>
          <w:p w14:paraId="1F9F199B" w14:textId="77777777" w:rsidR="00471446" w:rsidRPr="00EB0C75" w:rsidRDefault="00FA1BB3" w:rsidP="00FA1BB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PT-004</w:t>
            </w:r>
            <w:r w:rsidR="005107A8" w:rsidRPr="00EB0C75">
              <w:rPr>
                <w:rFonts w:cstheme="minorHAnsi"/>
                <w:sz w:val="24"/>
                <w:szCs w:val="24"/>
                <w:lang w:val="es-PA"/>
              </w:rPr>
              <w:t>-A</w:t>
            </w:r>
            <w:r w:rsidR="004E0B44" w:rsidRPr="00EB0C75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40799A" w:rsidRPr="00EB0C75">
              <w:rPr>
                <w:rFonts w:cstheme="minorHAnsi"/>
                <w:sz w:val="24"/>
                <w:szCs w:val="24"/>
                <w:lang w:val="es-PA"/>
              </w:rPr>
              <w:t>Verificación de acuerdos.</w:t>
            </w:r>
          </w:p>
          <w:p w14:paraId="35A610F2" w14:textId="77777777" w:rsidR="009523BE" w:rsidRPr="00EB0C75" w:rsidRDefault="005107A8" w:rsidP="00B8678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PT-004-B Listado </w:t>
            </w:r>
            <w:r w:rsidR="00B36BD5" w:rsidRPr="00EB0C75">
              <w:rPr>
                <w:rFonts w:cstheme="minorHAnsi"/>
                <w:sz w:val="24"/>
                <w:szCs w:val="24"/>
                <w:lang w:val="es-PA"/>
              </w:rPr>
              <w:t>de asistencia</w:t>
            </w:r>
          </w:p>
          <w:p w14:paraId="3EE4F240" w14:textId="77777777" w:rsidR="00B0640D" w:rsidRPr="00EB0C75" w:rsidRDefault="009523BE" w:rsidP="00B8678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 w:rsidRPr="00EB0C75">
              <w:rPr>
                <w:rFonts w:cstheme="minorHAnsi"/>
                <w:sz w:val="24"/>
                <w:szCs w:val="24"/>
                <w:lang w:val="es-PA"/>
              </w:rPr>
              <w:t>PT-004C-Acta</w:t>
            </w:r>
          </w:p>
        </w:tc>
      </w:tr>
    </w:tbl>
    <w:p w14:paraId="3B9A87D9" w14:textId="77777777" w:rsidR="00A85348" w:rsidRPr="00EB0C75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25A749D" w14:textId="77777777" w:rsidR="005107A8" w:rsidRPr="00EB0C75" w:rsidRDefault="005107A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EB0C75" w14:paraId="3651E4F5" w14:textId="77777777" w:rsidTr="00D172DA">
        <w:tc>
          <w:tcPr>
            <w:tcW w:w="10349" w:type="dxa"/>
            <w:shd w:val="clear" w:color="auto" w:fill="C2D69B" w:themeFill="accent3" w:themeFillTint="99"/>
            <w:vAlign w:val="center"/>
          </w:tcPr>
          <w:p w14:paraId="53386A46" w14:textId="77777777" w:rsidR="001546EB" w:rsidRPr="00EB0C75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501455210"/>
            <w:r w:rsidRPr="00EB0C75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EB0C75" w14:paraId="012DF52F" w14:textId="77777777" w:rsidTr="0019701C">
        <w:tc>
          <w:tcPr>
            <w:tcW w:w="2987" w:type="dxa"/>
            <w:shd w:val="clear" w:color="auto" w:fill="C2D69B" w:themeFill="accent3" w:themeFillTint="99"/>
            <w:vAlign w:val="center"/>
          </w:tcPr>
          <w:p w14:paraId="7EC9698F" w14:textId="77777777" w:rsidR="00CA4235" w:rsidRPr="00EB0C75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0FE39BFF" w14:textId="77777777" w:rsidR="00CA4235" w:rsidRPr="00EB0C75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9E441A8" w14:textId="77777777" w:rsidR="00CA4235" w:rsidRPr="00EB0C75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34B79077" w14:textId="77777777" w:rsidR="00CA4235" w:rsidRPr="00EB0C75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EB0C75" w14:paraId="3FD91A4A" w14:textId="77777777" w:rsidTr="00215110">
        <w:tc>
          <w:tcPr>
            <w:tcW w:w="2987" w:type="dxa"/>
            <w:vAlign w:val="center"/>
          </w:tcPr>
          <w:p w14:paraId="5B23B848" w14:textId="451DEBB0" w:rsidR="00CA4235" w:rsidRPr="00EB0C75" w:rsidRDefault="00BB7CBB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Febrero 2022</w:t>
            </w:r>
          </w:p>
        </w:tc>
        <w:tc>
          <w:tcPr>
            <w:tcW w:w="2244" w:type="dxa"/>
            <w:vAlign w:val="center"/>
          </w:tcPr>
          <w:p w14:paraId="04618272" w14:textId="3BC7A90B" w:rsidR="00CA4235" w:rsidRPr="00EB0C75" w:rsidRDefault="00BB7CBB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V.2.0 </w:t>
            </w:r>
            <w:proofErr w:type="gramStart"/>
            <w:r>
              <w:rPr>
                <w:rFonts w:cstheme="minorHAnsi"/>
                <w:sz w:val="24"/>
                <w:szCs w:val="24"/>
              </w:rPr>
              <w:t>Diciembre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2245" w:type="dxa"/>
            <w:vAlign w:val="center"/>
          </w:tcPr>
          <w:p w14:paraId="2BD5F7A7" w14:textId="696477D9" w:rsidR="00CA4235" w:rsidRPr="00EB0C75" w:rsidRDefault="00CA4235" w:rsidP="004E0B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A8A89E6" w14:textId="609E7946" w:rsidR="00CA4235" w:rsidRPr="00EB0C75" w:rsidRDefault="00BB7CBB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19701C" w:rsidRPr="00EB0C75">
              <w:rPr>
                <w:rFonts w:cstheme="minorHAnsi"/>
                <w:sz w:val="24"/>
                <w:szCs w:val="24"/>
              </w:rPr>
              <w:t>ncorporación de cambios aprobados por el CNBI</w:t>
            </w:r>
          </w:p>
        </w:tc>
      </w:tr>
      <w:bookmarkEnd w:id="0"/>
    </w:tbl>
    <w:p w14:paraId="06D26BA4" w14:textId="77777777" w:rsidR="00CA4235" w:rsidRPr="00EB0C75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BF3CFE" w:rsidRPr="00EB0C75" w14:paraId="0BA8DE1F" w14:textId="77777777" w:rsidTr="00BD4060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5178357D" w14:textId="77777777" w:rsidR="00BF3CFE" w:rsidRPr="00EB0C75" w:rsidRDefault="00B8678A" w:rsidP="00B867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</w:rPr>
              <w:br w:type="page"/>
            </w:r>
            <w:r w:rsidR="00BF3CFE" w:rsidRPr="00EB0C75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BF3CFE" w:rsidRPr="00EB0C75" w14:paraId="33574EC5" w14:textId="77777777" w:rsidTr="00BD4060">
        <w:tc>
          <w:tcPr>
            <w:tcW w:w="5231" w:type="dxa"/>
            <w:shd w:val="clear" w:color="auto" w:fill="C2D69B" w:themeFill="accent3" w:themeFillTint="99"/>
            <w:vAlign w:val="center"/>
          </w:tcPr>
          <w:p w14:paraId="685DF957" w14:textId="77777777" w:rsidR="00BF3CFE" w:rsidRPr="00EB0C75" w:rsidRDefault="00BF3CFE" w:rsidP="00BF3CFE">
            <w:pPr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83373A4" w14:textId="77777777" w:rsidR="00BF3CFE" w:rsidRPr="00EB0C75" w:rsidRDefault="00BF3CFE" w:rsidP="00BF3CFE">
            <w:pPr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68E85023" w14:textId="77777777" w:rsidR="00BF3CFE" w:rsidRPr="00EB0C75" w:rsidRDefault="00BF3CFE" w:rsidP="00BF3CFE">
            <w:pPr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BF3CFE" w:rsidRPr="00EB0C75" w14:paraId="6D662CE2" w14:textId="77777777" w:rsidTr="00BD4060">
        <w:trPr>
          <w:trHeight w:val="469"/>
        </w:trPr>
        <w:tc>
          <w:tcPr>
            <w:tcW w:w="5231" w:type="dxa"/>
            <w:tcBorders>
              <w:bottom w:val="dotted" w:sz="4" w:space="0" w:color="auto"/>
            </w:tcBorders>
            <w:vAlign w:val="center"/>
          </w:tcPr>
          <w:p w14:paraId="37759F4D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  <w:p w14:paraId="366D2E9B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A1BDCA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</w:rPr>
              <w:t>Secretaría Técnica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14:paraId="78FA9AD0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  <w:vAlign w:val="center"/>
          </w:tcPr>
          <w:p w14:paraId="411212C0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CFE" w:rsidRPr="00EB0C75" w14:paraId="1682E2C6" w14:textId="77777777" w:rsidTr="00BD4060">
        <w:tc>
          <w:tcPr>
            <w:tcW w:w="10349" w:type="dxa"/>
            <w:gridSpan w:val="3"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03D4D1D7" w14:textId="77777777" w:rsidR="00BF3CFE" w:rsidRPr="00EB0C75" w:rsidRDefault="00BF3CFE" w:rsidP="00B867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Revisado y Aprobado por</w:t>
            </w:r>
          </w:p>
        </w:tc>
      </w:tr>
      <w:tr w:rsidR="00BF3CFE" w:rsidRPr="00EB0C75" w14:paraId="00DD7D88" w14:textId="77777777" w:rsidTr="00BD4060">
        <w:tc>
          <w:tcPr>
            <w:tcW w:w="5231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36428C37" w14:textId="77777777" w:rsidR="00BF3CFE" w:rsidRPr="00EB0C75" w:rsidRDefault="00BF3CFE" w:rsidP="00BF3CFE">
            <w:pPr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3209DBFE" w14:textId="77777777" w:rsidR="00BF3CFE" w:rsidRPr="00EB0C75" w:rsidRDefault="00BF3CFE" w:rsidP="00BF3CFE">
            <w:pPr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3F497A16" w14:textId="77777777" w:rsidR="00BF3CFE" w:rsidRPr="00EB0C75" w:rsidRDefault="00BF3CFE" w:rsidP="00BF3CFE">
            <w:pPr>
              <w:rPr>
                <w:rFonts w:cstheme="minorHAnsi"/>
                <w:b/>
                <w:sz w:val="24"/>
                <w:szCs w:val="24"/>
              </w:rPr>
            </w:pPr>
            <w:r w:rsidRPr="00EB0C75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BF3CFE" w:rsidRPr="00EB0C75" w14:paraId="333EC6CF" w14:textId="77777777" w:rsidTr="00BD4060">
        <w:trPr>
          <w:trHeight w:val="469"/>
        </w:trPr>
        <w:tc>
          <w:tcPr>
            <w:tcW w:w="5231" w:type="dxa"/>
            <w:vAlign w:val="center"/>
          </w:tcPr>
          <w:p w14:paraId="4C256E39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  <w:p w14:paraId="530253CE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  <w:p w14:paraId="1B55D5A3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  <w:r w:rsidRPr="00EB0C75"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2245" w:type="dxa"/>
            <w:vAlign w:val="center"/>
          </w:tcPr>
          <w:p w14:paraId="46F192D9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C9B775C" w14:textId="77777777" w:rsidR="00BF3CFE" w:rsidRPr="00EB0C75" w:rsidRDefault="00BF3CFE" w:rsidP="00BF3C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5DCA7F" w14:textId="77777777" w:rsidR="00CA4235" w:rsidRPr="00EB0C75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EB0C75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3C72" w14:textId="77777777" w:rsidR="006D6AEE" w:rsidRDefault="006D6AEE" w:rsidP="00CA4235">
      <w:pPr>
        <w:spacing w:after="0" w:line="240" w:lineRule="auto"/>
      </w:pPr>
      <w:r>
        <w:separator/>
      </w:r>
    </w:p>
  </w:endnote>
  <w:endnote w:type="continuationSeparator" w:id="0">
    <w:p w14:paraId="4CD31DD7" w14:textId="77777777" w:rsidR="006D6AEE" w:rsidRDefault="006D6AEE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E1E4" w14:textId="77777777" w:rsidR="00D172DA" w:rsidRPr="0060493A" w:rsidRDefault="00D172DA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0463BA2E" w14:textId="77777777" w:rsidR="00D172DA" w:rsidRDefault="00D172DA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EB0C75" w:rsidRPr="00EB0C7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6D6AE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6D6AE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6D6AE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EB0C75" w:rsidRPr="00EB0C7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5</w:t>
    </w:r>
    <w:r w:rsidR="006D6AE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00EA1BBB" w14:textId="77777777" w:rsidR="00D172DA" w:rsidRPr="0060493A" w:rsidRDefault="00D172DA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0EB4" w14:textId="77777777" w:rsidR="006D6AEE" w:rsidRDefault="006D6AEE" w:rsidP="00CA4235">
      <w:pPr>
        <w:spacing w:after="0" w:line="240" w:lineRule="auto"/>
      </w:pPr>
      <w:r>
        <w:separator/>
      </w:r>
    </w:p>
  </w:footnote>
  <w:footnote w:type="continuationSeparator" w:id="0">
    <w:p w14:paraId="594D65E6" w14:textId="77777777" w:rsidR="006D6AEE" w:rsidRDefault="006D6AEE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3A64" w14:textId="77777777" w:rsidR="00D172DA" w:rsidRDefault="00D172DA" w:rsidP="00781A7C">
    <w:pPr>
      <w:spacing w:after="0" w:line="240" w:lineRule="auto"/>
      <w:jc w:val="right"/>
      <w:rPr>
        <w:sz w:val="20"/>
      </w:rPr>
    </w:pPr>
  </w:p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D172DA" w14:paraId="1D5DA9D7" w14:textId="77777777" w:rsidTr="00F37C5E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DB0FBA" w14:textId="77777777" w:rsidR="00D172DA" w:rsidRPr="005107A8" w:rsidRDefault="00D172DA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5107A8">
            <w:rPr>
              <w:rFonts w:cs="Arial"/>
              <w:b/>
              <w:noProof/>
              <w:sz w:val="24"/>
              <w:lang w:val="es-PA" w:eastAsia="es-PA"/>
            </w:rPr>
            <w:drawing>
              <wp:inline distT="0" distB="0" distL="0" distR="0" wp14:anchorId="54BD22E7" wp14:editId="76F0EDDA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F74715" w14:textId="77777777" w:rsidR="00D172DA" w:rsidRPr="005107A8" w:rsidRDefault="00D172DA">
          <w:pPr>
            <w:pStyle w:val="Piedepgina"/>
            <w:jc w:val="center"/>
            <w:rPr>
              <w:rFonts w:cs="Arial"/>
              <w:b/>
              <w:sz w:val="24"/>
            </w:rPr>
          </w:pPr>
          <w:r w:rsidRPr="005107A8">
            <w:rPr>
              <w:rFonts w:cs="Arial"/>
              <w:b/>
              <w:sz w:val="24"/>
            </w:rPr>
            <w:t xml:space="preserve"> </w:t>
          </w:r>
        </w:p>
        <w:p w14:paraId="5C6EDBC6" w14:textId="77777777" w:rsidR="00D172DA" w:rsidRPr="005107A8" w:rsidRDefault="00D172DA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5107A8">
            <w:rPr>
              <w:rFonts w:cs="Arial"/>
              <w:b/>
              <w:sz w:val="24"/>
            </w:rPr>
            <w:t>Comité Nacional de Bioética de la Investigación de Panamá</w:t>
          </w:r>
          <w:r w:rsidRPr="005107A8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  <w:p w14:paraId="23F23165" w14:textId="77777777" w:rsidR="00D172DA" w:rsidRPr="005107A8" w:rsidRDefault="00D172DA">
          <w:pPr>
            <w:pStyle w:val="Piedepgina"/>
            <w:ind w:left="884" w:hanging="884"/>
            <w:jc w:val="center"/>
            <w:rPr>
              <w:rFonts w:cs="Arial"/>
              <w:b/>
              <w:sz w:val="24"/>
            </w:rPr>
          </w:pPr>
          <w:r w:rsidRPr="005107A8">
            <w:rPr>
              <w:rFonts w:cs="Arial"/>
              <w:b/>
              <w:sz w:val="24"/>
              <w:szCs w:val="28"/>
            </w:rPr>
            <w:t>Procedimiento Operativo Estándar</w:t>
          </w:r>
        </w:p>
      </w:tc>
    </w:tr>
    <w:tr w:rsidR="00D172DA" w14:paraId="3673E57D" w14:textId="77777777" w:rsidTr="0039607F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2D494EC9" w14:textId="77777777" w:rsidR="00D172DA" w:rsidRPr="005107A8" w:rsidRDefault="00D172DA" w:rsidP="004E5DC2">
          <w:pPr>
            <w:pStyle w:val="Piedepgina"/>
            <w:jc w:val="center"/>
            <w:rPr>
              <w:rFonts w:cs="Arial"/>
              <w:sz w:val="24"/>
            </w:rPr>
          </w:pPr>
          <w:r w:rsidRPr="005107A8">
            <w:rPr>
              <w:rFonts w:cs="Arial"/>
              <w:b/>
              <w:sz w:val="24"/>
            </w:rPr>
            <w:t>Código:</w:t>
          </w:r>
          <w:r w:rsidRPr="005107A8">
            <w:rPr>
              <w:rFonts w:cs="Arial"/>
              <w:sz w:val="24"/>
            </w:rPr>
            <w:t xml:space="preserve"> </w:t>
          </w:r>
          <w:r w:rsidRPr="00076754">
            <w:rPr>
              <w:rFonts w:cs="Arial"/>
              <w:b/>
              <w:sz w:val="24"/>
            </w:rPr>
            <w:t>PO-002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6038E7" w14:textId="77777777" w:rsidR="00D172DA" w:rsidRPr="005107A8" w:rsidRDefault="00D172DA" w:rsidP="002D0A75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5107A8">
            <w:rPr>
              <w:rFonts w:cs="Arial"/>
              <w:sz w:val="24"/>
              <w:szCs w:val="28"/>
            </w:rPr>
            <w:t xml:space="preserve">Título: </w:t>
          </w:r>
          <w:r w:rsidRPr="005107A8">
            <w:rPr>
              <w:rFonts w:cs="Arial"/>
              <w:b/>
              <w:sz w:val="24"/>
              <w:szCs w:val="28"/>
            </w:rPr>
            <w:t xml:space="preserve">Reuniones del CNBI </w:t>
          </w:r>
        </w:p>
      </w:tc>
    </w:tr>
    <w:tr w:rsidR="004E5DC2" w14:paraId="605F1F15" w14:textId="77777777" w:rsidTr="0039607F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1737B1B9" w14:textId="3E4F5308" w:rsidR="004E5DC2" w:rsidRPr="005107A8" w:rsidRDefault="004E5DC2">
          <w:pPr>
            <w:pStyle w:val="Piedepgina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Versión: 2.</w:t>
          </w:r>
          <w:r w:rsidR="009C35D5">
            <w:rPr>
              <w:rFonts w:cs="Arial"/>
              <w:b/>
              <w:sz w:val="24"/>
            </w:rPr>
            <w:t>1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A9BA5B" w14:textId="31609BA4" w:rsidR="004E5DC2" w:rsidRPr="005107A8" w:rsidRDefault="004E5DC2" w:rsidP="002D0A75">
          <w:pPr>
            <w:pStyle w:val="Piedepgina"/>
            <w:jc w:val="both"/>
            <w:rPr>
              <w:rFonts w:cs="Arial"/>
              <w:sz w:val="24"/>
              <w:szCs w:val="28"/>
            </w:rPr>
          </w:pPr>
          <w:r>
            <w:rPr>
              <w:rFonts w:cs="Arial"/>
              <w:sz w:val="24"/>
              <w:szCs w:val="28"/>
            </w:rPr>
            <w:t xml:space="preserve">Fecha: </w:t>
          </w:r>
          <w:proofErr w:type="gramStart"/>
          <w:r w:rsidR="009C35D5">
            <w:rPr>
              <w:rFonts w:cs="Arial"/>
              <w:sz w:val="24"/>
              <w:szCs w:val="28"/>
            </w:rPr>
            <w:t>Febrero</w:t>
          </w:r>
          <w:proofErr w:type="gramEnd"/>
          <w:r w:rsidR="009C35D5">
            <w:rPr>
              <w:rFonts w:cs="Arial"/>
              <w:sz w:val="24"/>
              <w:szCs w:val="28"/>
            </w:rPr>
            <w:t xml:space="preserve"> 2022</w:t>
          </w:r>
        </w:p>
      </w:tc>
    </w:tr>
  </w:tbl>
  <w:p w14:paraId="3C38434B" w14:textId="77777777" w:rsidR="00D172DA" w:rsidRPr="00733B85" w:rsidRDefault="00D172DA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62CC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5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C0879"/>
    <w:multiLevelType w:val="multilevel"/>
    <w:tmpl w:val="6218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C7F5C77"/>
    <w:multiLevelType w:val="multilevel"/>
    <w:tmpl w:val="07F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54493A97"/>
    <w:multiLevelType w:val="multilevel"/>
    <w:tmpl w:val="C19AAA4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80" w:hanging="4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1" w15:restartNumberingAfterBreak="0">
    <w:nsid w:val="5C7C509D"/>
    <w:multiLevelType w:val="multilevel"/>
    <w:tmpl w:val="A924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B6E"/>
    <w:multiLevelType w:val="hybridMultilevel"/>
    <w:tmpl w:val="1F60F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31F7"/>
    <w:multiLevelType w:val="multilevel"/>
    <w:tmpl w:val="1EF86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2076">
    <w:abstractNumId w:val="2"/>
  </w:num>
  <w:num w:numId="2" w16cid:durableId="1140155023">
    <w:abstractNumId w:val="0"/>
  </w:num>
  <w:num w:numId="3" w16cid:durableId="1958024925">
    <w:abstractNumId w:val="18"/>
  </w:num>
  <w:num w:numId="4" w16cid:durableId="903106866">
    <w:abstractNumId w:val="5"/>
  </w:num>
  <w:num w:numId="5" w16cid:durableId="1255823276">
    <w:abstractNumId w:val="7"/>
  </w:num>
  <w:num w:numId="6" w16cid:durableId="1817725217">
    <w:abstractNumId w:val="19"/>
  </w:num>
  <w:num w:numId="7" w16cid:durableId="1890606437">
    <w:abstractNumId w:val="12"/>
  </w:num>
  <w:num w:numId="8" w16cid:durableId="609507336">
    <w:abstractNumId w:val="3"/>
  </w:num>
  <w:num w:numId="9" w16cid:durableId="1691831592">
    <w:abstractNumId w:val="6"/>
  </w:num>
  <w:num w:numId="10" w16cid:durableId="2035841197">
    <w:abstractNumId w:val="13"/>
  </w:num>
  <w:num w:numId="11" w16cid:durableId="1428312145">
    <w:abstractNumId w:val="16"/>
  </w:num>
  <w:num w:numId="12" w16cid:durableId="560097012">
    <w:abstractNumId w:val="15"/>
  </w:num>
  <w:num w:numId="13" w16cid:durableId="194006728">
    <w:abstractNumId w:val="1"/>
  </w:num>
  <w:num w:numId="14" w16cid:durableId="759061507">
    <w:abstractNumId w:val="14"/>
  </w:num>
  <w:num w:numId="15" w16cid:durableId="1620527459">
    <w:abstractNumId w:val="17"/>
  </w:num>
  <w:num w:numId="16" w16cid:durableId="1905019991">
    <w:abstractNumId w:val="8"/>
  </w:num>
  <w:num w:numId="17" w16cid:durableId="1652978715">
    <w:abstractNumId w:val="9"/>
  </w:num>
  <w:num w:numId="18" w16cid:durableId="764764470">
    <w:abstractNumId w:val="11"/>
  </w:num>
  <w:num w:numId="19" w16cid:durableId="1515798238">
    <w:abstractNumId w:val="4"/>
  </w:num>
  <w:num w:numId="20" w16cid:durableId="479425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2699E"/>
    <w:rsid w:val="00076754"/>
    <w:rsid w:val="000848E8"/>
    <w:rsid w:val="000D10DC"/>
    <w:rsid w:val="000E1A88"/>
    <w:rsid w:val="000E253B"/>
    <w:rsid w:val="000E7608"/>
    <w:rsid w:val="001335DF"/>
    <w:rsid w:val="001546EB"/>
    <w:rsid w:val="0019701C"/>
    <w:rsid w:val="0019750B"/>
    <w:rsid w:val="001A1F3B"/>
    <w:rsid w:val="001B00A7"/>
    <w:rsid w:val="001B7362"/>
    <w:rsid w:val="001C1173"/>
    <w:rsid w:val="001E4998"/>
    <w:rsid w:val="001F65FC"/>
    <w:rsid w:val="00215110"/>
    <w:rsid w:val="002425F0"/>
    <w:rsid w:val="002A2AC2"/>
    <w:rsid w:val="002D0A75"/>
    <w:rsid w:val="002E2A99"/>
    <w:rsid w:val="00305203"/>
    <w:rsid w:val="0032242E"/>
    <w:rsid w:val="003229AE"/>
    <w:rsid w:val="00351E16"/>
    <w:rsid w:val="00371690"/>
    <w:rsid w:val="0039607F"/>
    <w:rsid w:val="003B2AC9"/>
    <w:rsid w:val="003D307F"/>
    <w:rsid w:val="003D352A"/>
    <w:rsid w:val="003F5189"/>
    <w:rsid w:val="0040799A"/>
    <w:rsid w:val="00422CD8"/>
    <w:rsid w:val="00471446"/>
    <w:rsid w:val="00493526"/>
    <w:rsid w:val="004D2476"/>
    <w:rsid w:val="004E0B44"/>
    <w:rsid w:val="004E5DC2"/>
    <w:rsid w:val="004E5E6A"/>
    <w:rsid w:val="005107A8"/>
    <w:rsid w:val="005346E8"/>
    <w:rsid w:val="00566CF5"/>
    <w:rsid w:val="005F2A9D"/>
    <w:rsid w:val="0060493A"/>
    <w:rsid w:val="00672E49"/>
    <w:rsid w:val="0067748A"/>
    <w:rsid w:val="00684079"/>
    <w:rsid w:val="006C28A5"/>
    <w:rsid w:val="006D0D6B"/>
    <w:rsid w:val="006D6AEE"/>
    <w:rsid w:val="006E0C62"/>
    <w:rsid w:val="006F34DA"/>
    <w:rsid w:val="007078B2"/>
    <w:rsid w:val="00733B85"/>
    <w:rsid w:val="00745056"/>
    <w:rsid w:val="00770571"/>
    <w:rsid w:val="00781A7C"/>
    <w:rsid w:val="007C4242"/>
    <w:rsid w:val="007D04B4"/>
    <w:rsid w:val="007F587D"/>
    <w:rsid w:val="008341C7"/>
    <w:rsid w:val="008359AF"/>
    <w:rsid w:val="00841BE7"/>
    <w:rsid w:val="00893667"/>
    <w:rsid w:val="0089761D"/>
    <w:rsid w:val="008A2FDD"/>
    <w:rsid w:val="008B48C4"/>
    <w:rsid w:val="008C1539"/>
    <w:rsid w:val="008C7502"/>
    <w:rsid w:val="008E0BE5"/>
    <w:rsid w:val="00900318"/>
    <w:rsid w:val="009030FF"/>
    <w:rsid w:val="009523BE"/>
    <w:rsid w:val="00974BC1"/>
    <w:rsid w:val="009C35D5"/>
    <w:rsid w:val="00A15235"/>
    <w:rsid w:val="00A32302"/>
    <w:rsid w:val="00A471ED"/>
    <w:rsid w:val="00A50603"/>
    <w:rsid w:val="00A55177"/>
    <w:rsid w:val="00A76F54"/>
    <w:rsid w:val="00A85348"/>
    <w:rsid w:val="00AA14AE"/>
    <w:rsid w:val="00AE7DB0"/>
    <w:rsid w:val="00B0640D"/>
    <w:rsid w:val="00B100BA"/>
    <w:rsid w:val="00B36BD5"/>
    <w:rsid w:val="00B5182B"/>
    <w:rsid w:val="00B8678A"/>
    <w:rsid w:val="00BB7CBB"/>
    <w:rsid w:val="00BE6E67"/>
    <w:rsid w:val="00BF3CFE"/>
    <w:rsid w:val="00C04248"/>
    <w:rsid w:val="00C15BD9"/>
    <w:rsid w:val="00C30001"/>
    <w:rsid w:val="00C759C3"/>
    <w:rsid w:val="00CA4235"/>
    <w:rsid w:val="00D03F63"/>
    <w:rsid w:val="00D172DA"/>
    <w:rsid w:val="00D263A3"/>
    <w:rsid w:val="00D408AD"/>
    <w:rsid w:val="00DA2677"/>
    <w:rsid w:val="00DA4C08"/>
    <w:rsid w:val="00DB1E3D"/>
    <w:rsid w:val="00E179DF"/>
    <w:rsid w:val="00E24E20"/>
    <w:rsid w:val="00E53B51"/>
    <w:rsid w:val="00E75377"/>
    <w:rsid w:val="00E959C5"/>
    <w:rsid w:val="00EA2A08"/>
    <w:rsid w:val="00EB0C75"/>
    <w:rsid w:val="00EC6A38"/>
    <w:rsid w:val="00EC7E26"/>
    <w:rsid w:val="00EF1BF8"/>
    <w:rsid w:val="00F25E22"/>
    <w:rsid w:val="00F364D9"/>
    <w:rsid w:val="00F37C5E"/>
    <w:rsid w:val="00F52203"/>
    <w:rsid w:val="00F64B2A"/>
    <w:rsid w:val="00F70234"/>
    <w:rsid w:val="00F878D5"/>
    <w:rsid w:val="00F9332B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6A89544"/>
  <w15:docId w15:val="{9D5F9BBD-FD31-4910-96FE-CE3E3FA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74BC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74BC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Magalys Quintana Tuñon</cp:lastModifiedBy>
  <cp:revision>5</cp:revision>
  <cp:lastPrinted>2013-07-11T13:59:00Z</cp:lastPrinted>
  <dcterms:created xsi:type="dcterms:W3CDTF">2022-02-04T20:46:00Z</dcterms:created>
  <dcterms:modified xsi:type="dcterms:W3CDTF">2022-11-23T19:22:00Z</dcterms:modified>
</cp:coreProperties>
</file>