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48F2" w14:textId="77777777" w:rsidR="005B7F63" w:rsidRPr="004C3C45" w:rsidRDefault="00FE4BD7" w:rsidP="00FE4BD7">
      <w:pPr>
        <w:jc w:val="center"/>
        <w:rPr>
          <w:b/>
          <w:sz w:val="24"/>
        </w:rPr>
      </w:pPr>
      <w:r w:rsidRPr="00FE4BD7">
        <w:rPr>
          <w:b/>
          <w:sz w:val="24"/>
        </w:rPr>
        <w:t>Procedimiento para la presentación de protocolos ante el Comité Nacional de Bioética de la Investigación</w:t>
      </w:r>
    </w:p>
    <w:tbl>
      <w:tblPr>
        <w:tblW w:w="10207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12FB7" w:rsidRPr="004C3C45" w14:paraId="5FC8D70F" w14:textId="77777777" w:rsidTr="00061319">
        <w:tc>
          <w:tcPr>
            <w:tcW w:w="10207" w:type="dxa"/>
            <w:shd w:val="clear" w:color="auto" w:fill="C2D69B"/>
          </w:tcPr>
          <w:p w14:paraId="770040F4" w14:textId="77777777" w:rsidR="00212FB7" w:rsidRPr="004C3C45" w:rsidRDefault="00212FB7" w:rsidP="00212FB7">
            <w:pPr>
              <w:jc w:val="center"/>
              <w:rPr>
                <w:b/>
                <w:sz w:val="24"/>
              </w:rPr>
            </w:pPr>
            <w:r w:rsidRPr="004C3C45">
              <w:rPr>
                <w:b/>
                <w:sz w:val="24"/>
              </w:rPr>
              <w:t>Observaciones Generales</w:t>
            </w:r>
          </w:p>
        </w:tc>
      </w:tr>
      <w:tr w:rsidR="00212FB7" w:rsidRPr="00636478" w14:paraId="5BE66E4A" w14:textId="77777777" w:rsidTr="00BC1B36">
        <w:tc>
          <w:tcPr>
            <w:tcW w:w="10207" w:type="dxa"/>
            <w:tcBorders>
              <w:bottom w:val="dotted" w:sz="4" w:space="0" w:color="auto"/>
            </w:tcBorders>
          </w:tcPr>
          <w:p w14:paraId="36EF558F" w14:textId="77777777" w:rsidR="002113F6" w:rsidRPr="00F726A5" w:rsidRDefault="002113F6" w:rsidP="00605DE2">
            <w:pPr>
              <w:pStyle w:val="Sinespaciado"/>
              <w:spacing w:line="276" w:lineRule="auto"/>
              <w:ind w:left="284"/>
              <w:jc w:val="both"/>
              <w:rPr>
                <w:rFonts w:cs="Calibri"/>
                <w:sz w:val="24"/>
                <w:szCs w:val="24"/>
              </w:rPr>
            </w:pPr>
          </w:p>
          <w:p w14:paraId="16B21323" w14:textId="77777777" w:rsidR="00212FB7" w:rsidRPr="00F726A5" w:rsidRDefault="00212FB7" w:rsidP="00605DE2">
            <w:pPr>
              <w:pStyle w:val="Sinespaciado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Según lo dispuesto en</w:t>
            </w:r>
            <w:r w:rsidR="00C07818" w:rsidRPr="00F726A5">
              <w:rPr>
                <w:rFonts w:cs="Calibri"/>
                <w:sz w:val="24"/>
                <w:szCs w:val="24"/>
              </w:rPr>
              <w:t xml:space="preserve"> la Ley No</w:t>
            </w:r>
            <w:r w:rsidR="00E55380" w:rsidRPr="00F726A5">
              <w:rPr>
                <w:rFonts w:cs="Calibri"/>
                <w:sz w:val="24"/>
                <w:szCs w:val="24"/>
              </w:rPr>
              <w:t xml:space="preserve"> </w:t>
            </w:r>
            <w:r w:rsidR="00C07818" w:rsidRPr="00F726A5">
              <w:rPr>
                <w:rFonts w:cs="Calibri"/>
                <w:sz w:val="24"/>
                <w:szCs w:val="24"/>
              </w:rPr>
              <w:t xml:space="preserve">84 de 14 de mayo de 2019, </w:t>
            </w:r>
            <w:r w:rsidRPr="00F726A5">
              <w:rPr>
                <w:rFonts w:cs="Calibri"/>
                <w:sz w:val="24"/>
                <w:szCs w:val="24"/>
              </w:rPr>
              <w:t xml:space="preserve">el </w:t>
            </w:r>
            <w:r w:rsidR="000B0445" w:rsidRPr="00F726A5">
              <w:rPr>
                <w:rFonts w:cs="Calibri"/>
                <w:sz w:val="24"/>
                <w:szCs w:val="24"/>
              </w:rPr>
              <w:t>CNBI</w:t>
            </w:r>
            <w:r w:rsidRPr="00F726A5">
              <w:rPr>
                <w:rFonts w:cs="Calibri"/>
                <w:sz w:val="24"/>
                <w:szCs w:val="24"/>
              </w:rPr>
              <w:t xml:space="preserve"> sólo evaluará protocolos de investigación clínica en los siguientes casos: </w:t>
            </w:r>
          </w:p>
          <w:p w14:paraId="4894E46E" w14:textId="77777777" w:rsidR="00E55380" w:rsidRPr="00F726A5" w:rsidRDefault="00E55380" w:rsidP="00F417AA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P</w:t>
            </w:r>
            <w:r w:rsidR="00C07818" w:rsidRPr="00F726A5">
              <w:rPr>
                <w:rFonts w:cs="Calibri"/>
                <w:sz w:val="24"/>
                <w:szCs w:val="24"/>
              </w:rPr>
              <w:t xml:space="preserve">rotocolos de investigación en circunstancias de </w:t>
            </w:r>
            <w:r w:rsidRPr="00F726A5">
              <w:rPr>
                <w:rFonts w:cs="Calibri"/>
                <w:sz w:val="24"/>
                <w:szCs w:val="24"/>
              </w:rPr>
              <w:t>apelación</w:t>
            </w:r>
          </w:p>
          <w:p w14:paraId="130C2B14" w14:textId="77777777" w:rsidR="00E55380" w:rsidRPr="00F726A5" w:rsidRDefault="00E55380" w:rsidP="00F417AA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E</w:t>
            </w:r>
            <w:r w:rsidR="00C07818" w:rsidRPr="00F726A5">
              <w:rPr>
                <w:rFonts w:cs="Calibri"/>
                <w:sz w:val="24"/>
                <w:szCs w:val="24"/>
              </w:rPr>
              <w:t xml:space="preserve">n temas que impliquen nuevas tecnologías </w:t>
            </w:r>
          </w:p>
          <w:p w14:paraId="54DD4CF2" w14:textId="77777777" w:rsidR="00C07818" w:rsidRPr="00F726A5" w:rsidRDefault="00E55380" w:rsidP="00F417AA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O</w:t>
            </w:r>
            <w:r w:rsidR="00C07818" w:rsidRPr="00F726A5">
              <w:rPr>
                <w:rFonts w:cs="Calibri"/>
                <w:sz w:val="24"/>
                <w:szCs w:val="24"/>
              </w:rPr>
              <w:t xml:space="preserve"> cuando, de acuerdo con los criterios técnicos establecidos por la Dirección General de Salud, se determine que lo amerita. </w:t>
            </w:r>
          </w:p>
          <w:p w14:paraId="48DDBFF9" w14:textId="77777777" w:rsidR="00E55380" w:rsidRPr="00F726A5" w:rsidRDefault="00E55380" w:rsidP="00E55380">
            <w:pPr>
              <w:pStyle w:val="Sinespaciado"/>
              <w:ind w:left="284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En base a esto el CNBI continuará con la revisión de los estudios de investigación de Células Madre. </w:t>
            </w:r>
          </w:p>
          <w:p w14:paraId="7E1A880C" w14:textId="77777777" w:rsidR="00C07818" w:rsidRPr="00F726A5" w:rsidRDefault="00C07818" w:rsidP="00C07818">
            <w:pPr>
              <w:pStyle w:val="Sinespaciado"/>
              <w:spacing w:line="276" w:lineRule="auto"/>
              <w:ind w:left="284"/>
              <w:jc w:val="both"/>
              <w:rPr>
                <w:rFonts w:cs="Calibri"/>
                <w:sz w:val="24"/>
                <w:szCs w:val="24"/>
              </w:rPr>
            </w:pPr>
          </w:p>
          <w:p w14:paraId="5AE23755" w14:textId="77777777" w:rsidR="003309D7" w:rsidRPr="00F726A5" w:rsidRDefault="00212FB7" w:rsidP="00605DE2">
            <w:pPr>
              <w:pStyle w:val="Sinespaciado"/>
              <w:numPr>
                <w:ilvl w:val="0"/>
                <w:numId w:val="4"/>
              </w:numPr>
              <w:spacing w:line="276" w:lineRule="auto"/>
              <w:ind w:left="284" w:right="-1" w:hanging="284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Los protocolos se presentarán exclusivamente en formato </w:t>
            </w:r>
            <w:proofErr w:type="spellStart"/>
            <w:r w:rsidRPr="00F726A5">
              <w:rPr>
                <w:rFonts w:cs="Calibri"/>
                <w:sz w:val="24"/>
                <w:szCs w:val="24"/>
              </w:rPr>
              <w:t>pdf</w:t>
            </w:r>
            <w:proofErr w:type="spellEnd"/>
            <w:r w:rsidRPr="00F726A5">
              <w:rPr>
                <w:rFonts w:cs="Calibri"/>
                <w:sz w:val="24"/>
                <w:szCs w:val="24"/>
              </w:rPr>
              <w:t xml:space="preserve">, en un soporte digital (CD, DVD o Memoria USB) y acompañados por una carta física dirigida al Presidente del CNBI, la cual deberá contener, como mínimo, los siguientes elementos: </w:t>
            </w:r>
          </w:p>
          <w:p w14:paraId="3371A533" w14:textId="77777777" w:rsidR="00212FB7" w:rsidRPr="00F726A5" w:rsidRDefault="00212FB7" w:rsidP="00605DE2">
            <w:pPr>
              <w:pStyle w:val="Sinespaciado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Título del protocolo, </w:t>
            </w:r>
          </w:p>
          <w:p w14:paraId="29DB6FE4" w14:textId="77777777" w:rsidR="00212FB7" w:rsidRPr="00F726A5" w:rsidRDefault="00212FB7" w:rsidP="00605DE2">
            <w:pPr>
              <w:pStyle w:val="Sinespaciado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Descripción del estudio, </w:t>
            </w:r>
          </w:p>
          <w:p w14:paraId="626059EA" w14:textId="77777777" w:rsidR="00212FB7" w:rsidRPr="00F726A5" w:rsidRDefault="00212FB7" w:rsidP="00605DE2">
            <w:pPr>
              <w:pStyle w:val="Sinespaciado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Nombre y datos de ubicación del PI, incluyendo una dirección electrónica que servirá de medio de contacto entre el CNBI y el investigador, </w:t>
            </w:r>
          </w:p>
          <w:p w14:paraId="256648EA" w14:textId="77777777" w:rsidR="00212FB7" w:rsidRPr="00F726A5" w:rsidRDefault="00212FB7" w:rsidP="00605DE2">
            <w:pPr>
              <w:pStyle w:val="Sinespaciado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Documentación que se presenta en el soporte digital, y </w:t>
            </w:r>
          </w:p>
          <w:p w14:paraId="600809DB" w14:textId="77777777" w:rsidR="00212FB7" w:rsidRPr="00F726A5" w:rsidRDefault="00212FB7" w:rsidP="00605DE2">
            <w:pPr>
              <w:pStyle w:val="Sinespaciado"/>
              <w:numPr>
                <w:ilvl w:val="0"/>
                <w:numId w:val="10"/>
              </w:numPr>
              <w:spacing w:line="276" w:lineRule="auto"/>
              <w:ind w:right="-1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Justificación del por qué el estudio se realizará en el territorio nacional panameño.</w:t>
            </w:r>
          </w:p>
          <w:p w14:paraId="2F6EF006" w14:textId="59F9EF06" w:rsidR="00212FB7" w:rsidRPr="00F726A5" w:rsidRDefault="00212FB7" w:rsidP="00605DE2">
            <w:pPr>
              <w:pStyle w:val="Sinespaciado"/>
              <w:numPr>
                <w:ilvl w:val="0"/>
                <w:numId w:val="4"/>
              </w:numPr>
              <w:spacing w:line="276" w:lineRule="auto"/>
              <w:ind w:left="284" w:right="-1" w:hanging="284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El protocolo deberá en</w:t>
            </w:r>
            <w:r w:rsidR="00BC1B36" w:rsidRPr="00F726A5">
              <w:rPr>
                <w:rFonts w:cs="Calibri"/>
                <w:sz w:val="24"/>
                <w:szCs w:val="24"/>
              </w:rPr>
              <w:t xml:space="preserve">viarse a </w:t>
            </w:r>
            <w:r w:rsidRPr="00F726A5">
              <w:rPr>
                <w:rFonts w:cs="Calibri"/>
                <w:sz w:val="24"/>
                <w:szCs w:val="24"/>
              </w:rPr>
              <w:t>la</w:t>
            </w:r>
            <w:r w:rsidR="00E96CD4" w:rsidRPr="00F726A5">
              <w:rPr>
                <w:rFonts w:cs="Calibri"/>
                <w:sz w:val="24"/>
                <w:szCs w:val="24"/>
              </w:rPr>
              <w:t xml:space="preserve"> dirección que establezca el CNB</w:t>
            </w:r>
            <w:r w:rsidRPr="00F726A5">
              <w:rPr>
                <w:rFonts w:cs="Calibri"/>
                <w:sz w:val="24"/>
                <w:szCs w:val="24"/>
              </w:rPr>
              <w:t>I co</w:t>
            </w:r>
            <w:r w:rsidR="00BC1B36" w:rsidRPr="00F726A5">
              <w:rPr>
                <w:rFonts w:cs="Calibri"/>
                <w:sz w:val="24"/>
                <w:szCs w:val="24"/>
              </w:rPr>
              <w:t xml:space="preserve">mo sus oficinas, actualmente toda documentación debe ser enviada a </w:t>
            </w:r>
            <w:r w:rsidRPr="00F726A5">
              <w:rPr>
                <w:rFonts w:cs="Calibri"/>
                <w:sz w:val="24"/>
                <w:szCs w:val="24"/>
              </w:rPr>
              <w:t xml:space="preserve">la </w:t>
            </w:r>
            <w:r w:rsidRPr="00F726A5">
              <w:rPr>
                <w:rFonts w:cs="Calibri"/>
                <w:i/>
                <w:sz w:val="24"/>
                <w:szCs w:val="24"/>
              </w:rPr>
              <w:t>Secretaría Nacional de Ciencia, Tecnología e Innovación</w:t>
            </w:r>
            <w:r w:rsidRPr="00F726A5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Pr="00F726A5">
              <w:rPr>
                <w:rFonts w:cs="Calibri"/>
                <w:i/>
                <w:sz w:val="24"/>
                <w:szCs w:val="24"/>
              </w:rPr>
              <w:t>Senacyt</w:t>
            </w:r>
            <w:proofErr w:type="spellEnd"/>
            <w:r w:rsidRPr="00F726A5">
              <w:rPr>
                <w:rFonts w:cs="Calibri"/>
                <w:sz w:val="24"/>
                <w:szCs w:val="24"/>
              </w:rPr>
              <w:t>) Ciudad del Saber,</w:t>
            </w:r>
            <w:r w:rsidR="00BC1B36" w:rsidRPr="00F726A5">
              <w:rPr>
                <w:rFonts w:cs="Calibri"/>
                <w:sz w:val="24"/>
                <w:szCs w:val="24"/>
              </w:rPr>
              <w:t xml:space="preserve"> Edif. 205,</w:t>
            </w:r>
            <w:r w:rsidRPr="00F726A5">
              <w:rPr>
                <w:rFonts w:cs="Calibri"/>
                <w:sz w:val="24"/>
                <w:szCs w:val="24"/>
              </w:rPr>
              <w:t xml:space="preserve"> </w:t>
            </w:r>
            <w:r w:rsidR="00E73607" w:rsidRPr="00F726A5">
              <w:rPr>
                <w:rFonts w:cs="Calibri"/>
                <w:sz w:val="24"/>
                <w:szCs w:val="24"/>
              </w:rPr>
              <w:t xml:space="preserve">piso 3, </w:t>
            </w:r>
            <w:r w:rsidR="00BC1B36" w:rsidRPr="00F726A5">
              <w:rPr>
                <w:rFonts w:cs="Calibri"/>
                <w:sz w:val="24"/>
                <w:szCs w:val="24"/>
              </w:rPr>
              <w:t xml:space="preserve">donde se encuentra la Secretaría Técnica del CNBI </w:t>
            </w:r>
            <w:r w:rsidRPr="00F726A5">
              <w:rPr>
                <w:rFonts w:cs="Calibri"/>
                <w:sz w:val="24"/>
                <w:szCs w:val="24"/>
              </w:rPr>
              <w:t xml:space="preserve">quien le dará el trámite correspondiente. </w:t>
            </w:r>
          </w:p>
          <w:p w14:paraId="4DFAEB5F" w14:textId="77777777" w:rsidR="00212FB7" w:rsidRPr="00F726A5" w:rsidRDefault="00212FB7" w:rsidP="00605DE2">
            <w:pPr>
              <w:pStyle w:val="Sinespaciado"/>
              <w:numPr>
                <w:ilvl w:val="0"/>
                <w:numId w:val="4"/>
              </w:numPr>
              <w:spacing w:line="276" w:lineRule="auto"/>
              <w:ind w:left="284" w:right="-1" w:hanging="250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Una vez recibido el protocolo, la Secretaría Técnica del CN</w:t>
            </w:r>
            <w:r w:rsidR="00E96CD4" w:rsidRPr="00F726A5">
              <w:rPr>
                <w:rFonts w:cs="Calibri"/>
                <w:sz w:val="24"/>
                <w:szCs w:val="24"/>
              </w:rPr>
              <w:t>B</w:t>
            </w:r>
            <w:r w:rsidRPr="00F726A5">
              <w:rPr>
                <w:rFonts w:cs="Calibri"/>
                <w:sz w:val="24"/>
                <w:szCs w:val="24"/>
              </w:rPr>
              <w:t>I verificará que éste tenga todos los elementos y cumpla con todos los requisitos descritos en la lista de verificación correspondiente. En caso de que haga falta algún elemento o requisito, el protocolo deberá ser completado por el Investigador Principal y sólo se dará por recibido cuando dicho trámite se haya surtido. El acuse de recibo se dará vía correo electrónico.</w:t>
            </w:r>
          </w:p>
          <w:p w14:paraId="2E248982" w14:textId="34074666" w:rsidR="00212FB7" w:rsidRPr="00F726A5" w:rsidRDefault="00212FB7" w:rsidP="00605DE2">
            <w:pPr>
              <w:pStyle w:val="Sinespaciado"/>
              <w:numPr>
                <w:ilvl w:val="0"/>
                <w:numId w:val="4"/>
              </w:numPr>
              <w:spacing w:line="276" w:lineRule="auto"/>
              <w:ind w:left="284" w:right="-1" w:hanging="250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Una vez recibido el protocolo por la Secretaría Técnica, el Comité tendrá un plazo de hasta dos meses para responder a la solicitud; dicha solicitud podrá tener u</w:t>
            </w:r>
            <w:r w:rsidR="00E73607" w:rsidRPr="00F726A5">
              <w:rPr>
                <w:rFonts w:cs="Calibri"/>
                <w:sz w:val="24"/>
                <w:szCs w:val="24"/>
              </w:rPr>
              <w:t xml:space="preserve">na respuesta a) aprobatoria, b) </w:t>
            </w:r>
            <w:r w:rsidR="00806F71" w:rsidRPr="00F726A5">
              <w:rPr>
                <w:rFonts w:cs="Calibri"/>
                <w:sz w:val="24"/>
                <w:szCs w:val="24"/>
              </w:rPr>
              <w:t xml:space="preserve">pendiente de </w:t>
            </w:r>
            <w:r w:rsidR="00E73607" w:rsidRPr="00F726A5">
              <w:rPr>
                <w:rFonts w:cs="Calibri"/>
                <w:sz w:val="24"/>
                <w:szCs w:val="24"/>
              </w:rPr>
              <w:t>cambios menores</w:t>
            </w:r>
            <w:r w:rsidRPr="00F726A5">
              <w:rPr>
                <w:rFonts w:cs="Calibri"/>
                <w:sz w:val="24"/>
                <w:szCs w:val="24"/>
              </w:rPr>
              <w:t>, o d) de negación de la solicitud.</w:t>
            </w:r>
          </w:p>
          <w:p w14:paraId="4ABC0C94" w14:textId="221537C8" w:rsidR="00212FB7" w:rsidRPr="00F726A5" w:rsidRDefault="00212FB7" w:rsidP="00F726A5">
            <w:pPr>
              <w:pStyle w:val="Sinespaciado"/>
              <w:numPr>
                <w:ilvl w:val="0"/>
                <w:numId w:val="4"/>
              </w:numPr>
              <w:spacing w:line="276" w:lineRule="auto"/>
              <w:ind w:left="492" w:right="113" w:hanging="458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lastRenderedPageBreak/>
              <w:t>En caso de ser necesario, el Comité podrá convocar al Investigador Principal a una sesión ordinaria o extraordinaria del mismo, para que responda o aclare algunos aspectos relativos al estudio.</w:t>
            </w:r>
          </w:p>
          <w:p w14:paraId="2B3B6721" w14:textId="57ADB4A5" w:rsidR="00212FB7" w:rsidRPr="00F726A5" w:rsidRDefault="00212FB7" w:rsidP="00605DE2">
            <w:pPr>
              <w:pStyle w:val="Sinespaciado"/>
              <w:numPr>
                <w:ilvl w:val="0"/>
                <w:numId w:val="4"/>
              </w:numPr>
              <w:spacing w:line="276" w:lineRule="auto"/>
              <w:ind w:left="459" w:right="-1" w:hanging="425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>El protocolo se aprobará mediante notificación vía correo electrónico y por medio de una carta física,</w:t>
            </w:r>
            <w:r w:rsidR="00E73607" w:rsidRPr="00F726A5">
              <w:rPr>
                <w:rFonts w:cs="Calibri"/>
                <w:sz w:val="24"/>
                <w:szCs w:val="24"/>
              </w:rPr>
              <w:t xml:space="preserve"> dirigida </w:t>
            </w:r>
            <w:r w:rsidRPr="00F726A5">
              <w:rPr>
                <w:rFonts w:cs="Calibri"/>
                <w:sz w:val="24"/>
                <w:szCs w:val="24"/>
              </w:rPr>
              <w:t>al Investigador Principal</w:t>
            </w:r>
            <w:r w:rsidR="00E73607" w:rsidRPr="00F726A5">
              <w:rPr>
                <w:rFonts w:cs="Calibri"/>
                <w:sz w:val="24"/>
                <w:szCs w:val="24"/>
              </w:rPr>
              <w:t>,</w:t>
            </w:r>
            <w:r w:rsidR="00F417AA" w:rsidRPr="00F726A5">
              <w:rPr>
                <w:rFonts w:cs="Calibri"/>
                <w:sz w:val="24"/>
                <w:szCs w:val="24"/>
              </w:rPr>
              <w:t xml:space="preserve"> con el nombre de todos los investigadores aprobados para hacer parte del equipo del estudio</w:t>
            </w:r>
            <w:r w:rsidRPr="00F726A5">
              <w:rPr>
                <w:rFonts w:cs="Calibri"/>
                <w:sz w:val="24"/>
                <w:szCs w:val="24"/>
              </w:rPr>
              <w:t>, la cual, dado el caso, estará acompañada de una carta a la Dirección nacional de farmacias y drogas para el trámite de las importaciones correspondientes.</w:t>
            </w:r>
          </w:p>
          <w:p w14:paraId="20F01CE8" w14:textId="77777777" w:rsidR="00212FB7" w:rsidRPr="00F726A5" w:rsidRDefault="00212FB7" w:rsidP="00605DE2">
            <w:pPr>
              <w:pStyle w:val="Sinespaciado"/>
              <w:numPr>
                <w:ilvl w:val="0"/>
                <w:numId w:val="4"/>
              </w:numPr>
              <w:spacing w:line="276" w:lineRule="auto"/>
              <w:ind w:left="459" w:right="-1" w:hanging="425"/>
              <w:jc w:val="both"/>
              <w:rPr>
                <w:rFonts w:cs="Calibri"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Listado de los elementos </w:t>
            </w:r>
            <w:r w:rsidR="0017127E" w:rsidRPr="00F726A5">
              <w:rPr>
                <w:rFonts w:cs="Calibri"/>
                <w:sz w:val="24"/>
                <w:szCs w:val="24"/>
              </w:rPr>
              <w:t xml:space="preserve">mínimos </w:t>
            </w:r>
            <w:r w:rsidRPr="00F726A5">
              <w:rPr>
                <w:rFonts w:cs="Calibri"/>
                <w:sz w:val="24"/>
                <w:szCs w:val="24"/>
              </w:rPr>
              <w:t>que deberá contener todo protocolo prese</w:t>
            </w:r>
            <w:r w:rsidR="00E96CD4" w:rsidRPr="00F726A5">
              <w:rPr>
                <w:rFonts w:cs="Calibri"/>
                <w:sz w:val="24"/>
                <w:szCs w:val="24"/>
              </w:rPr>
              <w:t>ntado a la consideración del CNB</w:t>
            </w:r>
            <w:r w:rsidR="00BC1B36" w:rsidRPr="00F726A5">
              <w:rPr>
                <w:rFonts w:cs="Calibri"/>
                <w:sz w:val="24"/>
                <w:szCs w:val="24"/>
              </w:rPr>
              <w:t>I:</w:t>
            </w:r>
          </w:p>
          <w:p w14:paraId="3691A16F" w14:textId="7777777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 xml:space="preserve">Carta del investigador dirigida al Presidente del CNBI. </w:t>
            </w:r>
          </w:p>
          <w:p w14:paraId="0BEAFF29" w14:textId="77777777" w:rsidR="00904BEE" w:rsidRPr="00F726A5" w:rsidRDefault="00904BEE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Registro en RESEGIS - MINSA</w:t>
            </w:r>
          </w:p>
          <w:p w14:paraId="514B8795" w14:textId="14E719E4" w:rsidR="00BC1B36" w:rsidRPr="00F726A5" w:rsidRDefault="00BC1B36" w:rsidP="00E73607">
            <w:pPr>
              <w:pStyle w:val="Prrafodelista"/>
              <w:numPr>
                <w:ilvl w:val="0"/>
                <w:numId w:val="12"/>
              </w:numPr>
              <w:rPr>
                <w:rFonts w:cs="Calibri"/>
                <w:sz w:val="24"/>
                <w:szCs w:val="24"/>
                <w:lang w:val="es-PA"/>
              </w:rPr>
            </w:pPr>
            <w:r w:rsidRPr="00F726A5">
              <w:rPr>
                <w:rFonts w:cs="Calibri"/>
                <w:sz w:val="24"/>
                <w:szCs w:val="24"/>
              </w:rPr>
              <w:t>La carta de aprobación de la</w:t>
            </w:r>
            <w:r w:rsidR="00F417AA" w:rsidRPr="00F726A5">
              <w:rPr>
                <w:rFonts w:cs="Calibri"/>
                <w:sz w:val="24"/>
                <w:szCs w:val="24"/>
              </w:rPr>
              <w:t>(s)</w:t>
            </w:r>
            <w:r w:rsidRPr="00F726A5">
              <w:rPr>
                <w:rFonts w:cs="Calibri"/>
                <w:sz w:val="24"/>
                <w:szCs w:val="24"/>
              </w:rPr>
              <w:t xml:space="preserve"> institución</w:t>
            </w:r>
            <w:r w:rsidR="00F417AA" w:rsidRPr="00F726A5">
              <w:rPr>
                <w:rFonts w:cs="Calibri"/>
                <w:sz w:val="24"/>
                <w:szCs w:val="24"/>
              </w:rPr>
              <w:t>(es)</w:t>
            </w:r>
            <w:r w:rsidRPr="00F726A5">
              <w:rPr>
                <w:rFonts w:cs="Calibri"/>
                <w:sz w:val="24"/>
                <w:szCs w:val="24"/>
              </w:rPr>
              <w:t xml:space="preserve"> donde se va a realizar la investigación</w:t>
            </w:r>
            <w:r w:rsidR="005110D8" w:rsidRPr="00F726A5">
              <w:rPr>
                <w:rFonts w:cs="Calibri"/>
                <w:sz w:val="24"/>
                <w:szCs w:val="24"/>
              </w:rPr>
              <w:t>,</w:t>
            </w:r>
            <w:r w:rsidR="00E73607" w:rsidRPr="00F726A5">
              <w:rPr>
                <w:rFonts w:cs="Calibri"/>
                <w:sz w:val="24"/>
                <w:szCs w:val="24"/>
              </w:rPr>
              <w:t xml:space="preserve"> donde</w:t>
            </w:r>
            <w:r w:rsidR="00E73607" w:rsidRPr="00F726A5">
              <w:rPr>
                <w:rFonts w:cs="Calibri"/>
                <w:sz w:val="24"/>
                <w:szCs w:val="24"/>
                <w:lang w:val="es-PA"/>
              </w:rPr>
              <w:t xml:space="preserve"> indique que se ajustará a las decisiones tomadas por este Comité de Bioética en relación a la realización del protocolo en su institución. </w:t>
            </w:r>
          </w:p>
          <w:p w14:paraId="75BB4E83" w14:textId="2830DE2F" w:rsidR="005110D8" w:rsidRPr="00F726A5" w:rsidRDefault="005110D8" w:rsidP="00E73607">
            <w:pPr>
              <w:pStyle w:val="Prrafodelista"/>
              <w:numPr>
                <w:ilvl w:val="0"/>
                <w:numId w:val="12"/>
              </w:numPr>
              <w:rPr>
                <w:rFonts w:cs="Calibri"/>
                <w:sz w:val="24"/>
                <w:szCs w:val="24"/>
                <w:lang w:val="es-PA"/>
              </w:rPr>
            </w:pPr>
            <w:r w:rsidRPr="00F726A5">
              <w:rPr>
                <w:rFonts w:cs="Calibri"/>
                <w:sz w:val="24"/>
                <w:szCs w:val="24"/>
              </w:rPr>
              <w:t xml:space="preserve">En estudios patrocinados, incluir en el </w:t>
            </w:r>
            <w:r w:rsidR="001E4F85" w:rsidRPr="00F726A5">
              <w:rPr>
                <w:rFonts w:cs="Calibri"/>
                <w:sz w:val="24"/>
                <w:szCs w:val="24"/>
              </w:rPr>
              <w:t>protocolo</w:t>
            </w:r>
            <w:r w:rsidRPr="00F726A5">
              <w:rPr>
                <w:rFonts w:cs="Calibri"/>
                <w:sz w:val="24"/>
                <w:szCs w:val="24"/>
              </w:rPr>
              <w:t xml:space="preserve"> la </w:t>
            </w:r>
            <w:r w:rsidR="001E4F85" w:rsidRPr="00F726A5">
              <w:rPr>
                <w:rFonts w:cs="Calibri"/>
                <w:sz w:val="24"/>
                <w:szCs w:val="24"/>
              </w:rPr>
              <w:t>información y documentación que vincule al patrocinador</w:t>
            </w:r>
            <w:r w:rsidRPr="00F726A5">
              <w:rPr>
                <w:rFonts w:cs="Calibri"/>
                <w:sz w:val="24"/>
                <w:szCs w:val="24"/>
              </w:rPr>
              <w:t xml:space="preserve"> y</w:t>
            </w:r>
            <w:r w:rsidR="001E4F85" w:rsidRPr="00F726A5">
              <w:rPr>
                <w:rFonts w:cs="Calibri"/>
                <w:sz w:val="24"/>
                <w:szCs w:val="24"/>
              </w:rPr>
              <w:t>/o</w:t>
            </w:r>
            <w:r w:rsidRPr="00F726A5">
              <w:rPr>
                <w:rFonts w:cs="Calibri"/>
                <w:sz w:val="24"/>
                <w:szCs w:val="24"/>
              </w:rPr>
              <w:t xml:space="preserve"> </w:t>
            </w:r>
            <w:r w:rsidR="001E4F85" w:rsidRPr="00F726A5">
              <w:rPr>
                <w:rFonts w:cs="Calibri"/>
                <w:sz w:val="24"/>
                <w:szCs w:val="24"/>
              </w:rPr>
              <w:t xml:space="preserve">al </w:t>
            </w:r>
            <w:r w:rsidRPr="00F726A5">
              <w:rPr>
                <w:rFonts w:cs="Calibri"/>
                <w:sz w:val="24"/>
                <w:szCs w:val="24"/>
              </w:rPr>
              <w:t xml:space="preserve">financiador </w:t>
            </w:r>
            <w:r w:rsidR="001E4F85" w:rsidRPr="00F726A5">
              <w:rPr>
                <w:rFonts w:cs="Calibri"/>
                <w:sz w:val="24"/>
                <w:szCs w:val="24"/>
              </w:rPr>
              <w:t>con el</w:t>
            </w:r>
            <w:r w:rsidRPr="00F726A5">
              <w:rPr>
                <w:rFonts w:cs="Calibri"/>
                <w:sz w:val="24"/>
                <w:szCs w:val="24"/>
              </w:rPr>
              <w:t xml:space="preserve"> estudio. </w:t>
            </w:r>
          </w:p>
          <w:p w14:paraId="75C8673F" w14:textId="70691E67" w:rsidR="001E4F85" w:rsidRPr="00F726A5" w:rsidRDefault="001E4F85" w:rsidP="00E73607">
            <w:pPr>
              <w:pStyle w:val="Prrafodelista"/>
              <w:numPr>
                <w:ilvl w:val="0"/>
                <w:numId w:val="12"/>
              </w:numPr>
              <w:rPr>
                <w:rFonts w:cs="Calibri"/>
                <w:sz w:val="24"/>
                <w:szCs w:val="24"/>
                <w:lang w:val="es-PA"/>
              </w:rPr>
            </w:pPr>
            <w:r w:rsidRPr="00F726A5">
              <w:rPr>
                <w:rFonts w:cs="Calibri"/>
                <w:sz w:val="24"/>
                <w:szCs w:val="24"/>
              </w:rPr>
              <w:t>En estudios donde exista participación de una organización de investigación/administración por contrato, se debe incluir en el protocolo la información y documentación que vincule la organización con el estudio.</w:t>
            </w:r>
          </w:p>
          <w:p w14:paraId="599D481A" w14:textId="1973D674" w:rsidR="00BC1B36" w:rsidRPr="00F726A5" w:rsidRDefault="00E73607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M</w:t>
            </w:r>
            <w:r w:rsidR="00BC1B36" w:rsidRPr="00F726A5">
              <w:rPr>
                <w:rFonts w:ascii="Calibri" w:hAnsi="Calibri" w:cs="Calibri"/>
                <w:color w:val="auto"/>
              </w:rPr>
              <w:t>anual del investigador</w:t>
            </w:r>
            <w:r w:rsidRPr="00F726A5">
              <w:rPr>
                <w:rFonts w:ascii="Calibri" w:hAnsi="Calibri" w:cs="Calibri"/>
                <w:color w:val="auto"/>
              </w:rPr>
              <w:t xml:space="preserve"> </w:t>
            </w:r>
            <w:r w:rsidR="003A1B70" w:rsidRPr="00F726A5">
              <w:rPr>
                <w:rFonts w:ascii="Calibri" w:hAnsi="Calibri" w:cs="Calibri"/>
                <w:color w:val="auto"/>
              </w:rPr>
              <w:t>y/</w:t>
            </w:r>
            <w:r w:rsidRPr="00F726A5">
              <w:rPr>
                <w:rFonts w:ascii="Calibri" w:hAnsi="Calibri" w:cs="Calibri"/>
                <w:color w:val="auto"/>
              </w:rPr>
              <w:t>o Manual de Procedimientos del investigador</w:t>
            </w:r>
            <w:r w:rsidR="00BC1B36" w:rsidRPr="00F726A5">
              <w:rPr>
                <w:rFonts w:ascii="Calibri" w:hAnsi="Calibri" w:cs="Calibri"/>
                <w:color w:val="auto"/>
              </w:rPr>
              <w:t xml:space="preserve">. En </w:t>
            </w:r>
            <w:r w:rsidR="002410BF" w:rsidRPr="00F726A5">
              <w:rPr>
                <w:rFonts w:ascii="Calibri" w:hAnsi="Calibri" w:cs="Calibri"/>
                <w:color w:val="auto"/>
              </w:rPr>
              <w:t xml:space="preserve">español y en </w:t>
            </w:r>
            <w:r w:rsidR="00BC1B36" w:rsidRPr="00F726A5">
              <w:rPr>
                <w:rFonts w:ascii="Calibri" w:hAnsi="Calibri" w:cs="Calibri"/>
                <w:color w:val="auto"/>
              </w:rPr>
              <w:t>idioma original</w:t>
            </w:r>
            <w:r w:rsidR="00885F9F" w:rsidRPr="00F726A5">
              <w:rPr>
                <w:rFonts w:ascii="Calibri" w:hAnsi="Calibri" w:cs="Calibri"/>
                <w:color w:val="auto"/>
              </w:rPr>
              <w:t xml:space="preserve"> (en caso de estudios internacionales</w:t>
            </w:r>
            <w:r w:rsidR="002410BF" w:rsidRPr="00F726A5">
              <w:rPr>
                <w:rFonts w:ascii="Calibri" w:hAnsi="Calibri" w:cs="Calibri"/>
                <w:color w:val="auto"/>
              </w:rPr>
              <w:t>).</w:t>
            </w:r>
          </w:p>
          <w:p w14:paraId="01E3F9A5" w14:textId="7777777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Protocolo firmado por el Investigador Principal. En</w:t>
            </w:r>
            <w:r w:rsidR="002410BF" w:rsidRPr="00F726A5">
              <w:rPr>
                <w:rFonts w:ascii="Calibri" w:hAnsi="Calibri" w:cs="Calibri"/>
                <w:color w:val="auto"/>
              </w:rPr>
              <w:t xml:space="preserve"> español y en </w:t>
            </w:r>
            <w:r w:rsidRPr="00F726A5">
              <w:rPr>
                <w:rFonts w:ascii="Calibri" w:hAnsi="Calibri" w:cs="Calibri"/>
                <w:color w:val="auto"/>
              </w:rPr>
              <w:t>idioma original</w:t>
            </w:r>
            <w:r w:rsidR="00885F9F" w:rsidRPr="00F726A5">
              <w:rPr>
                <w:rFonts w:ascii="Calibri" w:hAnsi="Calibri" w:cs="Calibri"/>
                <w:color w:val="auto"/>
              </w:rPr>
              <w:t xml:space="preserve"> (en caso de estudios internacionales)</w:t>
            </w:r>
            <w:r w:rsidR="002410BF" w:rsidRPr="00F726A5">
              <w:rPr>
                <w:rFonts w:ascii="Calibri" w:hAnsi="Calibri" w:cs="Calibri"/>
                <w:color w:val="auto"/>
              </w:rPr>
              <w:t xml:space="preserve">. </w:t>
            </w:r>
          </w:p>
          <w:p w14:paraId="21ECED82" w14:textId="7777777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 xml:space="preserve">Justificación local del estudio. </w:t>
            </w:r>
          </w:p>
          <w:p w14:paraId="19606168" w14:textId="5D889436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Formulario de consentimiento informado (adultos</w:t>
            </w:r>
            <w:r w:rsidR="003A1B70" w:rsidRPr="00F726A5">
              <w:rPr>
                <w:rFonts w:ascii="Calibri" w:hAnsi="Calibri" w:cs="Calibri"/>
                <w:color w:val="auto"/>
              </w:rPr>
              <w:t xml:space="preserve"> y para padres o tutores) y</w:t>
            </w:r>
            <w:r w:rsidRPr="00F726A5">
              <w:rPr>
                <w:rFonts w:ascii="Calibri" w:hAnsi="Calibri" w:cs="Calibri"/>
                <w:color w:val="auto"/>
              </w:rPr>
              <w:t xml:space="preserve"> </w:t>
            </w:r>
            <w:r w:rsidR="003A1B70" w:rsidRPr="00F726A5">
              <w:rPr>
                <w:rFonts w:ascii="Calibri" w:hAnsi="Calibri" w:cs="Calibri"/>
                <w:color w:val="auto"/>
              </w:rPr>
              <w:t xml:space="preserve">si aplica, </w:t>
            </w:r>
            <w:r w:rsidR="005110D8" w:rsidRPr="00F726A5">
              <w:rPr>
                <w:rFonts w:ascii="Calibri" w:hAnsi="Calibri" w:cs="Calibri"/>
                <w:color w:val="auto"/>
              </w:rPr>
              <w:t>asentimiento (menores de edad</w:t>
            </w:r>
            <w:r w:rsidR="003A1B70" w:rsidRPr="00F726A5">
              <w:rPr>
                <w:rFonts w:ascii="Calibri" w:hAnsi="Calibri" w:cs="Calibri"/>
                <w:color w:val="auto"/>
              </w:rPr>
              <w:t xml:space="preserve"> y personas con discapacidad cognitiva o competencias limitadas</w:t>
            </w:r>
            <w:r w:rsidR="005110D8" w:rsidRPr="00F726A5">
              <w:rPr>
                <w:rFonts w:ascii="Calibri" w:hAnsi="Calibri" w:cs="Calibri"/>
                <w:color w:val="auto"/>
              </w:rPr>
              <w:t>),</w:t>
            </w:r>
            <w:r w:rsidRPr="00F726A5">
              <w:rPr>
                <w:rFonts w:ascii="Calibri" w:hAnsi="Calibri" w:cs="Calibri"/>
                <w:color w:val="auto"/>
              </w:rPr>
              <w:t xml:space="preserve"> en </w:t>
            </w:r>
            <w:r w:rsidR="00144F5D" w:rsidRPr="00F726A5">
              <w:rPr>
                <w:rFonts w:ascii="Calibri" w:hAnsi="Calibri" w:cs="Calibri"/>
                <w:color w:val="auto"/>
              </w:rPr>
              <w:t xml:space="preserve">español. </w:t>
            </w:r>
            <w:r w:rsidRPr="00F726A5">
              <w:rPr>
                <w:rFonts w:ascii="Calibri" w:hAnsi="Calibri" w:cs="Calibri"/>
                <w:color w:val="auto"/>
              </w:rPr>
              <w:t>Una descripción del proceso usado para obtener y documentar el consentimiento.</w:t>
            </w:r>
          </w:p>
          <w:p w14:paraId="2185A0B5" w14:textId="7777777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Material para los pacientes (diario, cuestionarios,</w:t>
            </w:r>
            <w:r w:rsidR="00144F5D" w:rsidRPr="00F726A5">
              <w:rPr>
                <w:rFonts w:ascii="Calibri" w:hAnsi="Calibri" w:cs="Calibri"/>
                <w:color w:val="auto"/>
              </w:rPr>
              <w:t xml:space="preserve"> formularios, tarjetas, etc.) e</w:t>
            </w:r>
            <w:r w:rsidRPr="00F726A5">
              <w:rPr>
                <w:rFonts w:ascii="Calibri" w:hAnsi="Calibri" w:cs="Calibri"/>
                <w:color w:val="auto"/>
              </w:rPr>
              <w:t>n español</w:t>
            </w:r>
            <w:r w:rsidR="00144F5D" w:rsidRPr="00F726A5">
              <w:rPr>
                <w:rFonts w:ascii="Calibri" w:hAnsi="Calibri" w:cs="Calibri"/>
                <w:color w:val="auto"/>
              </w:rPr>
              <w:t>.</w:t>
            </w:r>
          </w:p>
          <w:p w14:paraId="1E731600" w14:textId="7777777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 xml:space="preserve">Seguro de cobertura a sujetos vinculados al estudio. </w:t>
            </w:r>
            <w:r w:rsidR="00F417AA" w:rsidRPr="00F726A5">
              <w:rPr>
                <w:rFonts w:ascii="Calibri" w:hAnsi="Calibri" w:cs="Calibri"/>
                <w:color w:val="auto"/>
              </w:rPr>
              <w:t>La compañía aseguradora debe estar establecida en Panamá y el tiempo de cobertura corresponder a la duración total de la investigación</w:t>
            </w:r>
            <w:r w:rsidR="00CD298D" w:rsidRPr="00F726A5">
              <w:rPr>
                <w:rFonts w:ascii="Calibri" w:hAnsi="Calibri" w:cs="Calibri"/>
                <w:color w:val="auto"/>
              </w:rPr>
              <w:t>, con un monto acorde a los riesgos posibles.</w:t>
            </w:r>
            <w:r w:rsidRPr="00F726A5">
              <w:rPr>
                <w:rFonts w:ascii="Calibri" w:hAnsi="Calibri" w:cs="Calibri"/>
                <w:color w:val="auto"/>
              </w:rPr>
              <w:t xml:space="preserve">     </w:t>
            </w:r>
          </w:p>
          <w:p w14:paraId="401FB419" w14:textId="43E37D09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lastRenderedPageBreak/>
              <w:t>Estrategias para el reclutamiento de los sujetos.</w:t>
            </w:r>
            <w:r w:rsidR="003A1B70" w:rsidRPr="00F726A5">
              <w:rPr>
                <w:rFonts w:ascii="Calibri" w:hAnsi="Calibri" w:cs="Calibri"/>
                <w:color w:val="auto"/>
              </w:rPr>
              <w:t xml:space="preserve"> Incluir material de reclutamiento para la captación de potenciales participantes. </w:t>
            </w:r>
          </w:p>
          <w:p w14:paraId="1B4D0278" w14:textId="06EF929B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proofErr w:type="spellStart"/>
            <w:r w:rsidRPr="00F726A5">
              <w:rPr>
                <w:rFonts w:ascii="Calibri" w:hAnsi="Calibri" w:cs="Calibri"/>
                <w:color w:val="auto"/>
              </w:rPr>
              <w:t>C</w:t>
            </w:r>
            <w:r w:rsidR="003A1B70" w:rsidRPr="00F726A5">
              <w:rPr>
                <w:rFonts w:ascii="Calibri" w:hAnsi="Calibri" w:cs="Calibri"/>
                <w:color w:val="auto"/>
              </w:rPr>
              <w:t>urriculum</w:t>
            </w:r>
            <w:proofErr w:type="spellEnd"/>
            <w:r w:rsidR="003A1B70" w:rsidRPr="00F726A5">
              <w:rPr>
                <w:rFonts w:ascii="Calibri" w:hAnsi="Calibri" w:cs="Calibri"/>
                <w:color w:val="auto"/>
              </w:rPr>
              <w:t xml:space="preserve"> </w:t>
            </w:r>
            <w:r w:rsidRPr="00F726A5">
              <w:rPr>
                <w:rFonts w:ascii="Calibri" w:hAnsi="Calibri" w:cs="Calibri"/>
                <w:color w:val="auto"/>
              </w:rPr>
              <w:t>V</w:t>
            </w:r>
            <w:r w:rsidR="003A1B70" w:rsidRPr="00F726A5">
              <w:rPr>
                <w:rFonts w:ascii="Calibri" w:hAnsi="Calibri" w:cs="Calibri"/>
                <w:color w:val="auto"/>
              </w:rPr>
              <w:t>itae</w:t>
            </w:r>
            <w:r w:rsidRPr="00F726A5">
              <w:rPr>
                <w:rFonts w:ascii="Calibri" w:hAnsi="Calibri" w:cs="Calibri"/>
                <w:color w:val="auto"/>
              </w:rPr>
              <w:t xml:space="preserve"> del Investigador principal y del </w:t>
            </w:r>
            <w:r w:rsidR="00885F9F" w:rsidRPr="00F726A5">
              <w:rPr>
                <w:rFonts w:ascii="Calibri" w:hAnsi="Calibri" w:cs="Calibri"/>
                <w:color w:val="auto"/>
              </w:rPr>
              <w:t>equipo de investigación</w:t>
            </w:r>
            <w:r w:rsidRPr="00F726A5">
              <w:rPr>
                <w:rFonts w:ascii="Calibri" w:hAnsi="Calibri" w:cs="Calibri"/>
                <w:color w:val="auto"/>
              </w:rPr>
              <w:t>.</w:t>
            </w:r>
          </w:p>
          <w:p w14:paraId="746471D5" w14:textId="78044423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Certificados de capacitación en Bu</w:t>
            </w:r>
            <w:r w:rsidR="005110D8" w:rsidRPr="00F726A5">
              <w:rPr>
                <w:rFonts w:ascii="Calibri" w:hAnsi="Calibri" w:cs="Calibri"/>
                <w:color w:val="auto"/>
              </w:rPr>
              <w:t>enas Prácticas Clínicas (</w:t>
            </w:r>
            <w:r w:rsidR="003A1B70" w:rsidRPr="00F726A5">
              <w:rPr>
                <w:rFonts w:ascii="Calibri" w:hAnsi="Calibri" w:cs="Calibri"/>
                <w:color w:val="auto"/>
              </w:rPr>
              <w:t>BPC</w:t>
            </w:r>
            <w:r w:rsidR="005110D8" w:rsidRPr="00F726A5">
              <w:rPr>
                <w:rFonts w:ascii="Calibri" w:hAnsi="Calibri" w:cs="Calibri"/>
                <w:color w:val="auto"/>
              </w:rPr>
              <w:t>)</w:t>
            </w:r>
            <w:r w:rsidRPr="00F726A5">
              <w:rPr>
                <w:rFonts w:ascii="Calibri" w:hAnsi="Calibri" w:cs="Calibri"/>
                <w:color w:val="auto"/>
              </w:rPr>
              <w:t xml:space="preserve"> </w:t>
            </w:r>
            <w:r w:rsidR="00CD298D" w:rsidRPr="00F726A5">
              <w:rPr>
                <w:rFonts w:ascii="Calibri" w:hAnsi="Calibri" w:cs="Calibri"/>
                <w:color w:val="auto"/>
              </w:rPr>
              <w:t xml:space="preserve">de cada miembro del </w:t>
            </w:r>
            <w:r w:rsidR="005110D8" w:rsidRPr="00F726A5">
              <w:rPr>
                <w:rFonts w:ascii="Calibri" w:hAnsi="Calibri" w:cs="Calibri"/>
                <w:color w:val="auto"/>
              </w:rPr>
              <w:t>equipo de investigación</w:t>
            </w:r>
            <w:r w:rsidR="003A1B70" w:rsidRPr="00F726A5">
              <w:rPr>
                <w:rFonts w:ascii="Calibri" w:hAnsi="Calibri" w:cs="Calibri"/>
                <w:color w:val="auto"/>
              </w:rPr>
              <w:t xml:space="preserve"> que tenga contacto con los participantes o con sus datos</w:t>
            </w:r>
            <w:r w:rsidR="005110D8" w:rsidRPr="00F726A5">
              <w:rPr>
                <w:rFonts w:ascii="Calibri" w:hAnsi="Calibri" w:cs="Calibri"/>
                <w:color w:val="auto"/>
              </w:rPr>
              <w:t>.</w:t>
            </w:r>
            <w:r w:rsidR="003A1B70" w:rsidRPr="00F726A5">
              <w:rPr>
                <w:rFonts w:ascii="Calibri" w:hAnsi="Calibri" w:cs="Calibri"/>
                <w:color w:val="auto"/>
              </w:rPr>
              <w:t xml:space="preserve"> </w:t>
            </w:r>
            <w:r w:rsidR="00CD298D" w:rsidRPr="00F726A5">
              <w:rPr>
                <w:rFonts w:ascii="Calibri" w:hAnsi="Calibri" w:cs="Calibri"/>
                <w:color w:val="auto"/>
              </w:rPr>
              <w:t>Los m</w:t>
            </w:r>
            <w:r w:rsidR="005110D8" w:rsidRPr="00F726A5">
              <w:rPr>
                <w:rFonts w:ascii="Calibri" w:hAnsi="Calibri" w:cs="Calibri"/>
                <w:color w:val="auto"/>
              </w:rPr>
              <w:t>iembros del equipo que trabajará</w:t>
            </w:r>
            <w:r w:rsidR="00CD298D" w:rsidRPr="00F726A5">
              <w:rPr>
                <w:rFonts w:ascii="Calibri" w:hAnsi="Calibri" w:cs="Calibri"/>
                <w:color w:val="auto"/>
              </w:rPr>
              <w:t>n exclusivamente en</w:t>
            </w:r>
            <w:r w:rsidR="00FF4FB6" w:rsidRPr="00F726A5">
              <w:rPr>
                <w:rFonts w:ascii="Calibri" w:hAnsi="Calibri" w:cs="Calibri"/>
                <w:color w:val="auto"/>
              </w:rPr>
              <w:t xml:space="preserve"> el procesamiento y análisis de las muestras decodificadas o anonimizadas en </w:t>
            </w:r>
            <w:r w:rsidR="00CD298D" w:rsidRPr="00F726A5">
              <w:rPr>
                <w:rFonts w:ascii="Calibri" w:hAnsi="Calibri" w:cs="Calibri"/>
                <w:color w:val="auto"/>
              </w:rPr>
              <w:t>laboratorio</w:t>
            </w:r>
            <w:r w:rsidR="00FF4FB6" w:rsidRPr="00F726A5">
              <w:rPr>
                <w:rFonts w:ascii="Calibri" w:hAnsi="Calibri" w:cs="Calibri"/>
                <w:color w:val="auto"/>
              </w:rPr>
              <w:t>,</w:t>
            </w:r>
            <w:r w:rsidR="00CD298D" w:rsidRPr="00F726A5">
              <w:rPr>
                <w:rFonts w:ascii="Calibri" w:hAnsi="Calibri" w:cs="Calibri"/>
                <w:color w:val="auto"/>
              </w:rPr>
              <w:t xml:space="preserve"> </w:t>
            </w:r>
            <w:r w:rsidR="003A1B70" w:rsidRPr="00F726A5">
              <w:rPr>
                <w:rFonts w:ascii="Calibri" w:hAnsi="Calibri" w:cs="Calibri"/>
                <w:color w:val="auto"/>
              </w:rPr>
              <w:t>deben</w:t>
            </w:r>
            <w:r w:rsidR="00CD298D" w:rsidRPr="00F726A5">
              <w:rPr>
                <w:rFonts w:ascii="Calibri" w:hAnsi="Calibri" w:cs="Calibri"/>
                <w:color w:val="auto"/>
              </w:rPr>
              <w:t xml:space="preserve"> presentar </w:t>
            </w:r>
            <w:r w:rsidR="003A1B70" w:rsidRPr="00F726A5">
              <w:rPr>
                <w:rFonts w:ascii="Calibri" w:hAnsi="Calibri" w:cs="Calibri"/>
                <w:color w:val="auto"/>
              </w:rPr>
              <w:t>únicamente el</w:t>
            </w:r>
            <w:r w:rsidR="00CD298D" w:rsidRPr="00F726A5">
              <w:rPr>
                <w:rFonts w:ascii="Calibri" w:hAnsi="Calibri" w:cs="Calibri"/>
                <w:color w:val="auto"/>
              </w:rPr>
              <w:t xml:space="preserve"> certificado de capacitación en Buenas Prácticas de Laboratorio (BPL).</w:t>
            </w:r>
          </w:p>
          <w:p w14:paraId="4C6FFA14" w14:textId="7777777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Certificado de Idoneidad de los investigadores</w:t>
            </w:r>
            <w:r w:rsidR="00CD298D" w:rsidRPr="00F726A5">
              <w:rPr>
                <w:rFonts w:ascii="Calibri" w:hAnsi="Calibri" w:cs="Calibri"/>
                <w:color w:val="auto"/>
              </w:rPr>
              <w:t xml:space="preserve"> (cuando aplica)</w:t>
            </w:r>
            <w:r w:rsidRPr="00F726A5">
              <w:rPr>
                <w:rFonts w:ascii="Calibri" w:hAnsi="Calibri" w:cs="Calibri"/>
                <w:color w:val="auto"/>
              </w:rPr>
              <w:t>.</w:t>
            </w:r>
          </w:p>
          <w:p w14:paraId="7ED9BB49" w14:textId="2091C9C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Una declaración del compromiso del investigador principal</w:t>
            </w:r>
            <w:r w:rsidR="00FD2193" w:rsidRPr="00F726A5">
              <w:rPr>
                <w:rFonts w:ascii="Calibri" w:hAnsi="Calibri" w:cs="Calibri"/>
                <w:color w:val="auto"/>
              </w:rPr>
              <w:t xml:space="preserve"> y equipo de investigación</w:t>
            </w:r>
            <w:r w:rsidRPr="00F726A5">
              <w:rPr>
                <w:rFonts w:ascii="Calibri" w:hAnsi="Calibri" w:cs="Calibri"/>
                <w:color w:val="auto"/>
              </w:rPr>
              <w:t xml:space="preserve"> para cumplir con los principios éticos propuestos en documentos y guías pertinentes y relevantes. Declaración de Helsinki</w:t>
            </w:r>
            <w:r w:rsidR="00CD298D" w:rsidRPr="00F726A5">
              <w:rPr>
                <w:rFonts w:ascii="Calibri" w:hAnsi="Calibri" w:cs="Calibri"/>
                <w:color w:val="auto"/>
              </w:rPr>
              <w:t>, CIOMS 2016</w:t>
            </w:r>
            <w:r w:rsidRPr="00F726A5">
              <w:rPr>
                <w:rFonts w:ascii="Calibri" w:hAnsi="Calibri" w:cs="Calibri"/>
                <w:color w:val="auto"/>
              </w:rPr>
              <w:t xml:space="preserve"> y Normas de Buenas Prácticas Clínicas. </w:t>
            </w:r>
            <w:r w:rsidR="00FD2193" w:rsidRPr="00F726A5">
              <w:rPr>
                <w:rFonts w:ascii="Calibri" w:hAnsi="Calibri" w:cs="Calibri"/>
                <w:color w:val="auto"/>
              </w:rPr>
              <w:t xml:space="preserve">Normativa nacional Ley 84 de 14 de mayo de 2019 y Ley 68 de 20 de noviembre de 2003 y demás normativa pertinente. El procedimiento del cumplimiento de estos principios debe estar descrito en el protocolo. </w:t>
            </w:r>
          </w:p>
          <w:p w14:paraId="01F2E08D" w14:textId="53B202A4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Presentación de carta/declaración de ause</w:t>
            </w:r>
            <w:r w:rsidR="004C3C45" w:rsidRPr="00F726A5">
              <w:rPr>
                <w:rFonts w:ascii="Calibri" w:hAnsi="Calibri" w:cs="Calibri"/>
                <w:color w:val="auto"/>
              </w:rPr>
              <w:t>ncia de conflictos</w:t>
            </w:r>
            <w:r w:rsidR="00FD2193" w:rsidRPr="00F726A5">
              <w:rPr>
                <w:rFonts w:ascii="Calibri" w:hAnsi="Calibri" w:cs="Calibri"/>
                <w:color w:val="auto"/>
              </w:rPr>
              <w:t xml:space="preserve"> de intereses: conflicto administrativo, conflicto financiero y conflicto personal</w:t>
            </w:r>
            <w:r w:rsidR="001E4F85" w:rsidRPr="00F726A5">
              <w:rPr>
                <w:rFonts w:ascii="Calibri" w:hAnsi="Calibri" w:cs="Calibri"/>
                <w:color w:val="auto"/>
              </w:rPr>
              <w:t>; d</w:t>
            </w:r>
            <w:r w:rsidR="00FD2193" w:rsidRPr="00F726A5">
              <w:rPr>
                <w:rFonts w:ascii="Calibri" w:hAnsi="Calibri" w:cs="Calibri"/>
                <w:color w:val="auto"/>
              </w:rPr>
              <w:t xml:space="preserve">el </w:t>
            </w:r>
            <w:r w:rsidR="004C3C45" w:rsidRPr="00F726A5">
              <w:rPr>
                <w:rFonts w:ascii="Calibri" w:hAnsi="Calibri" w:cs="Calibri"/>
                <w:color w:val="auto"/>
              </w:rPr>
              <w:t>Investigador Principal y d</w:t>
            </w:r>
            <w:r w:rsidR="001E4F85" w:rsidRPr="00F726A5">
              <w:rPr>
                <w:rFonts w:ascii="Calibri" w:hAnsi="Calibri" w:cs="Calibri"/>
                <w:color w:val="auto"/>
              </w:rPr>
              <w:t>el equipo de investigación.</w:t>
            </w:r>
            <w:r w:rsidR="00F657DC" w:rsidRPr="00F726A5">
              <w:rPr>
                <w:rFonts w:ascii="Calibri" w:hAnsi="Calibri" w:cs="Calibri"/>
                <w:color w:val="auto"/>
              </w:rPr>
              <w:t xml:space="preserve"> </w:t>
            </w:r>
            <w:bookmarkStart w:id="0" w:name="_GoBack"/>
            <w:bookmarkEnd w:id="0"/>
          </w:p>
          <w:p w14:paraId="5D9D2C9B" w14:textId="77777777" w:rsidR="00BC1B36" w:rsidRPr="00F726A5" w:rsidRDefault="00BC1B36" w:rsidP="00605DE2">
            <w:pPr>
              <w:pStyle w:val="Default"/>
              <w:numPr>
                <w:ilvl w:val="0"/>
                <w:numId w:val="12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Comprobante del pago al CNBI por la revisión del estudio, por un monto único de Mil quinientos ($ 1.500) dólares americanos. Se informará</w:t>
            </w:r>
            <w:r w:rsidR="00A01D3C" w:rsidRPr="00F726A5">
              <w:rPr>
                <w:rFonts w:ascii="Calibri" w:hAnsi="Calibri" w:cs="Calibri"/>
                <w:color w:val="auto"/>
              </w:rPr>
              <w:t xml:space="preserve"> la</w:t>
            </w:r>
            <w:r w:rsidRPr="00F726A5">
              <w:rPr>
                <w:rFonts w:ascii="Calibri" w:hAnsi="Calibri" w:cs="Calibri"/>
                <w:color w:val="auto"/>
              </w:rPr>
              <w:t xml:space="preserve"> cuenta a la que se debe realizar el depósito. </w:t>
            </w:r>
          </w:p>
          <w:p w14:paraId="31037F3B" w14:textId="77777777" w:rsidR="00A94DC3" w:rsidRPr="00F726A5" w:rsidRDefault="00A94DC3" w:rsidP="00605DE2">
            <w:pPr>
              <w:pStyle w:val="Default"/>
              <w:numPr>
                <w:ilvl w:val="0"/>
                <w:numId w:val="4"/>
              </w:numPr>
              <w:spacing w:after="60" w:line="276" w:lineRule="auto"/>
              <w:ind w:left="459" w:hanging="425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 xml:space="preserve">De acuerdo a la política de </w:t>
            </w:r>
            <w:proofErr w:type="gramStart"/>
            <w:r w:rsidRPr="00F726A5">
              <w:rPr>
                <w:rFonts w:ascii="Calibri" w:hAnsi="Calibri" w:cs="Calibri"/>
                <w:color w:val="auto"/>
              </w:rPr>
              <w:t>cero papel</w:t>
            </w:r>
            <w:proofErr w:type="gramEnd"/>
            <w:r w:rsidRPr="00F726A5">
              <w:rPr>
                <w:rFonts w:ascii="Calibri" w:hAnsi="Calibri" w:cs="Calibri"/>
                <w:color w:val="auto"/>
              </w:rPr>
              <w:t xml:space="preserve"> “</w:t>
            </w:r>
            <w:r w:rsidRPr="00F726A5">
              <w:rPr>
                <w:rFonts w:ascii="Calibri" w:hAnsi="Calibri" w:cs="Calibri"/>
                <w:i/>
                <w:color w:val="auto"/>
              </w:rPr>
              <w:t>de acuerdo a los lineamientos nacionales en la materia</w:t>
            </w:r>
            <w:r w:rsidRPr="00F726A5">
              <w:rPr>
                <w:rFonts w:ascii="Calibri" w:hAnsi="Calibri" w:cs="Calibri"/>
                <w:bCs/>
                <w:i/>
                <w:color w:val="auto"/>
              </w:rPr>
              <w:t>. En dicha política se incluyen los textos de los protocolos de investigación. Los cuales se presentarán a la evaluación de los comités en formato digital exclusivamente, y se exceptúan los siguientes documentos”:</w:t>
            </w:r>
          </w:p>
          <w:p w14:paraId="6E34BD7E" w14:textId="77777777" w:rsidR="001A25B8" w:rsidRPr="00F726A5" w:rsidRDefault="004C3C45" w:rsidP="00605DE2">
            <w:pPr>
              <w:pStyle w:val="Default"/>
              <w:numPr>
                <w:ilvl w:val="1"/>
                <w:numId w:val="13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Carta del investigador dirigida al Presidente del CNBI.</w:t>
            </w:r>
          </w:p>
          <w:p w14:paraId="28A3273A" w14:textId="77777777" w:rsidR="002113F6" w:rsidRPr="00F726A5" w:rsidRDefault="002113F6" w:rsidP="00605DE2">
            <w:pPr>
              <w:pStyle w:val="Default"/>
              <w:numPr>
                <w:ilvl w:val="1"/>
                <w:numId w:val="13"/>
              </w:numPr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Formulario del Consentimiento informado</w:t>
            </w:r>
          </w:p>
          <w:p w14:paraId="66F4351F" w14:textId="4079103C" w:rsidR="001A25B8" w:rsidRPr="00F726A5" w:rsidRDefault="00885F9F" w:rsidP="00605DE2">
            <w:pPr>
              <w:pStyle w:val="Default"/>
              <w:numPr>
                <w:ilvl w:val="1"/>
                <w:numId w:val="13"/>
              </w:numPr>
              <w:spacing w:after="60" w:line="276" w:lineRule="auto"/>
              <w:ind w:left="743" w:hanging="383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 xml:space="preserve">      </w:t>
            </w:r>
            <w:r w:rsidR="004C3C45" w:rsidRPr="00F726A5">
              <w:rPr>
                <w:rFonts w:ascii="Calibri" w:hAnsi="Calibri" w:cs="Calibri"/>
                <w:color w:val="auto"/>
              </w:rPr>
              <w:t>Comprobante del pago al CNBI por la revisión del estudio</w:t>
            </w:r>
            <w:r w:rsidR="005110D8" w:rsidRPr="00F726A5">
              <w:rPr>
                <w:rFonts w:ascii="Calibri" w:hAnsi="Calibri" w:cs="Calibri"/>
                <w:color w:val="auto"/>
              </w:rPr>
              <w:t xml:space="preserve"> (cuando aplique)</w:t>
            </w:r>
            <w:r w:rsidR="004C3C45" w:rsidRPr="00F726A5">
              <w:rPr>
                <w:rFonts w:ascii="Calibri" w:hAnsi="Calibri" w:cs="Calibri"/>
                <w:color w:val="auto"/>
              </w:rPr>
              <w:t xml:space="preserve">. </w:t>
            </w:r>
          </w:p>
          <w:p w14:paraId="029F9B21" w14:textId="77777777" w:rsidR="005110D8" w:rsidRPr="00F726A5" w:rsidRDefault="005110D8" w:rsidP="00605DE2">
            <w:pPr>
              <w:pStyle w:val="Default"/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</w:p>
          <w:p w14:paraId="1ACCF440" w14:textId="62724298" w:rsidR="005110D8" w:rsidRPr="00F726A5" w:rsidRDefault="002113F6" w:rsidP="00605DE2">
            <w:pPr>
              <w:pStyle w:val="Default"/>
              <w:spacing w:after="6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F726A5">
              <w:rPr>
                <w:rFonts w:ascii="Calibri" w:hAnsi="Calibri" w:cs="Calibri"/>
                <w:color w:val="auto"/>
              </w:rPr>
              <w:t>*Únicamente estos documentos deben entregarse de forma física al momento de presentar los protocolos.</w:t>
            </w:r>
          </w:p>
          <w:p w14:paraId="73068342" w14:textId="77777777" w:rsidR="00212FB7" w:rsidRPr="00F726A5" w:rsidRDefault="00F33C5B" w:rsidP="00386F24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F726A5">
              <w:rPr>
                <w:rFonts w:cs="Calibri"/>
                <w:sz w:val="24"/>
                <w:szCs w:val="24"/>
              </w:rPr>
              <w:lastRenderedPageBreak/>
              <w:t>Cada uno de los documentos antes mencionados, deberá adjuntarse en un archivo digital independiente con la correspondiente numeración</w:t>
            </w:r>
            <w:r w:rsidRPr="00F726A5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</w:tbl>
    <w:p w14:paraId="3221FBB4" w14:textId="77777777" w:rsidR="00F01087" w:rsidRPr="00636478" w:rsidRDefault="00F01087" w:rsidP="00386F24">
      <w:pPr>
        <w:pStyle w:val="Sinespaciado"/>
        <w:spacing w:line="276" w:lineRule="auto"/>
        <w:jc w:val="both"/>
        <w:rPr>
          <w:rFonts w:cs="Calibri"/>
          <w:sz w:val="24"/>
          <w:szCs w:val="24"/>
        </w:rPr>
      </w:pPr>
    </w:p>
    <w:sectPr w:rsidR="00F01087" w:rsidRPr="00636478" w:rsidSect="00BB10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C4CB9" w14:textId="77777777" w:rsidR="002C6E8D" w:rsidRDefault="002C6E8D" w:rsidP="00FB51EF">
      <w:pPr>
        <w:spacing w:after="0" w:line="240" w:lineRule="auto"/>
      </w:pPr>
      <w:r>
        <w:separator/>
      </w:r>
    </w:p>
  </w:endnote>
  <w:endnote w:type="continuationSeparator" w:id="0">
    <w:p w14:paraId="54E5283C" w14:textId="77777777" w:rsidR="002C6E8D" w:rsidRDefault="002C6E8D" w:rsidP="00FB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3D43" w14:textId="6BBB32D8" w:rsidR="00F417AA" w:rsidRDefault="00F417AA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9456C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9456C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FAEF0A2" w14:textId="77777777" w:rsidR="00F417AA" w:rsidRDefault="00F4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9A8C4" w14:textId="77777777" w:rsidR="002C6E8D" w:rsidRDefault="002C6E8D" w:rsidP="00FB51EF">
      <w:pPr>
        <w:spacing w:after="0" w:line="240" w:lineRule="auto"/>
      </w:pPr>
      <w:r>
        <w:separator/>
      </w:r>
    </w:p>
  </w:footnote>
  <w:footnote w:type="continuationSeparator" w:id="0">
    <w:p w14:paraId="3AB7F390" w14:textId="77777777" w:rsidR="002C6E8D" w:rsidRDefault="002C6E8D" w:rsidP="00FB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1A88" w14:textId="77777777" w:rsidR="00F417AA" w:rsidRDefault="00F417AA">
    <w:pPr>
      <w:pStyle w:val="Encabezado"/>
    </w:pPr>
  </w:p>
  <w:tbl>
    <w:tblPr>
      <w:tblW w:w="10263" w:type="dxa"/>
      <w:tblInd w:w="-87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961"/>
      <w:gridCol w:w="6302"/>
    </w:tblGrid>
    <w:tr w:rsidR="00F417AA" w14:paraId="002EACF7" w14:textId="77777777" w:rsidTr="00CD1EE1">
      <w:trPr>
        <w:trHeight w:val="564"/>
      </w:trPr>
      <w:tc>
        <w:tcPr>
          <w:tcW w:w="39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4CF902C" w14:textId="77777777" w:rsidR="00F417AA" w:rsidRPr="00212FB7" w:rsidRDefault="00F417AA" w:rsidP="00CD1EE1">
          <w:pPr>
            <w:pStyle w:val="Piedepgina"/>
            <w:contextualSpacing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noProof/>
              <w:lang w:val="es-PA" w:eastAsia="es-PA"/>
            </w:rPr>
            <w:drawing>
              <wp:anchor distT="0" distB="0" distL="114300" distR="114300" simplePos="0" relativeHeight="251657728" behindDoc="0" locked="0" layoutInCell="1" allowOverlap="1" wp14:anchorId="233B103F" wp14:editId="2BEB0BAB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1247775" cy="605790"/>
                <wp:effectExtent l="0" t="0" r="0" b="0"/>
                <wp:wrapNone/>
                <wp:docPr id="2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CN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05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t xml:space="preserve">       </w:t>
          </w:r>
        </w:p>
      </w:tc>
      <w:tc>
        <w:tcPr>
          <w:tcW w:w="6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9DACDBC" w14:textId="77777777" w:rsidR="00F417AA" w:rsidRPr="002256D0" w:rsidRDefault="00F417AA" w:rsidP="007D124D">
          <w:pPr>
            <w:pStyle w:val="Piedepgina"/>
            <w:ind w:left="720"/>
            <w:contextualSpacing/>
            <w:jc w:val="center"/>
            <w:rPr>
              <w:rFonts w:cs="Calibri"/>
              <w:b/>
              <w:sz w:val="24"/>
              <w:szCs w:val="24"/>
            </w:rPr>
          </w:pPr>
        </w:p>
        <w:p w14:paraId="0A1398C4" w14:textId="77777777" w:rsidR="00F417AA" w:rsidRPr="002256D0" w:rsidRDefault="00F417AA" w:rsidP="007D124D">
          <w:pPr>
            <w:pStyle w:val="Piedepgina"/>
            <w:ind w:left="720"/>
            <w:contextualSpacing/>
            <w:jc w:val="center"/>
            <w:rPr>
              <w:rFonts w:cs="Calibri"/>
              <w:b/>
              <w:noProof/>
              <w:sz w:val="24"/>
              <w:szCs w:val="24"/>
              <w:lang w:eastAsia="es-MX"/>
            </w:rPr>
          </w:pPr>
          <w:r w:rsidRPr="002256D0">
            <w:rPr>
              <w:rFonts w:cs="Calibri"/>
              <w:b/>
              <w:sz w:val="24"/>
              <w:szCs w:val="24"/>
            </w:rPr>
            <w:t>Comité Nacional de Bioética de la Investigación de Panamá</w:t>
          </w:r>
        </w:p>
        <w:p w14:paraId="2CD84729" w14:textId="77777777" w:rsidR="00F417AA" w:rsidRPr="002256D0" w:rsidRDefault="00F417AA" w:rsidP="007D124D">
          <w:pPr>
            <w:pStyle w:val="Piedepgina"/>
            <w:ind w:left="884" w:hanging="884"/>
            <w:contextualSpacing/>
            <w:jc w:val="center"/>
            <w:rPr>
              <w:rFonts w:cs="Calibri"/>
              <w:b/>
              <w:sz w:val="24"/>
              <w:szCs w:val="24"/>
            </w:rPr>
          </w:pPr>
          <w:r w:rsidRPr="002256D0">
            <w:rPr>
              <w:rFonts w:cs="Calibri"/>
              <w:b/>
              <w:sz w:val="24"/>
              <w:szCs w:val="24"/>
            </w:rPr>
            <w:t>Procedimiento Operativo Estándar</w:t>
          </w:r>
        </w:p>
      </w:tc>
    </w:tr>
    <w:tr w:rsidR="00F417AA" w:rsidRPr="00061319" w14:paraId="082DCCC8" w14:textId="77777777" w:rsidTr="00061319">
      <w:trPr>
        <w:trHeight w:val="564"/>
      </w:trPr>
      <w:tc>
        <w:tcPr>
          <w:tcW w:w="39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/>
          <w:vAlign w:val="center"/>
          <w:hideMark/>
        </w:tcPr>
        <w:p w14:paraId="19AE34A2" w14:textId="77777777" w:rsidR="00F417AA" w:rsidRPr="00061319" w:rsidRDefault="00F417AA" w:rsidP="00CD1EE1">
          <w:pPr>
            <w:pStyle w:val="Piedepgina"/>
            <w:contextualSpacing/>
            <w:rPr>
              <w:rFonts w:cs="Calibri"/>
              <w:b/>
              <w:sz w:val="24"/>
              <w:szCs w:val="24"/>
            </w:rPr>
          </w:pPr>
          <w:r w:rsidRPr="00061319">
            <w:rPr>
              <w:rFonts w:cs="Calibri"/>
              <w:b/>
              <w:sz w:val="24"/>
              <w:szCs w:val="24"/>
            </w:rPr>
            <w:t>Código: PO-017A</w:t>
          </w:r>
        </w:p>
      </w:tc>
      <w:tc>
        <w:tcPr>
          <w:tcW w:w="6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B25E778" w14:textId="77777777" w:rsidR="00F417AA" w:rsidRPr="00061319" w:rsidRDefault="00F417AA" w:rsidP="007D124D">
          <w:pPr>
            <w:spacing w:line="240" w:lineRule="auto"/>
            <w:rPr>
              <w:rFonts w:cs="Calibri"/>
              <w:b/>
              <w:sz w:val="24"/>
              <w:szCs w:val="24"/>
            </w:rPr>
          </w:pPr>
          <w:r w:rsidRPr="00061319">
            <w:rPr>
              <w:rFonts w:cs="Calibri"/>
              <w:b/>
              <w:sz w:val="24"/>
              <w:szCs w:val="24"/>
            </w:rPr>
            <w:t>Título: Procedimiento para la presentación de protocolos ante el Comité Nacional de Bioética de la Investigación</w:t>
          </w:r>
        </w:p>
      </w:tc>
    </w:tr>
    <w:tr w:rsidR="00F417AA" w14:paraId="27D3EDA6" w14:textId="77777777" w:rsidTr="00061319">
      <w:trPr>
        <w:trHeight w:val="564"/>
      </w:trPr>
      <w:tc>
        <w:tcPr>
          <w:tcW w:w="396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/>
          <w:vAlign w:val="center"/>
        </w:tcPr>
        <w:p w14:paraId="6015C6B5" w14:textId="31828B3B" w:rsidR="00F417AA" w:rsidRPr="002256D0" w:rsidRDefault="00240324" w:rsidP="00CD1EE1">
          <w:pPr>
            <w:pStyle w:val="Piedepgina"/>
            <w:contextualSpacing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Versión: 1.4</w:t>
          </w:r>
        </w:p>
      </w:tc>
      <w:tc>
        <w:tcPr>
          <w:tcW w:w="6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74F47B" w14:textId="37D51F0A" w:rsidR="00F417AA" w:rsidRPr="002256D0" w:rsidRDefault="00F417AA" w:rsidP="007D124D">
          <w:pPr>
            <w:spacing w:line="240" w:lineRule="auto"/>
            <w:rPr>
              <w:rFonts w:cs="Calibri"/>
              <w:sz w:val="24"/>
              <w:szCs w:val="24"/>
            </w:rPr>
          </w:pPr>
          <w:r w:rsidRPr="002256D0">
            <w:rPr>
              <w:rFonts w:cs="Calibri"/>
              <w:sz w:val="24"/>
              <w:szCs w:val="24"/>
            </w:rPr>
            <w:t xml:space="preserve">Fecha: </w:t>
          </w:r>
          <w:r w:rsidR="00240324">
            <w:rPr>
              <w:rFonts w:cs="Calibri"/>
              <w:sz w:val="24"/>
              <w:szCs w:val="24"/>
            </w:rPr>
            <w:t>Mayo</w:t>
          </w:r>
          <w:r>
            <w:rPr>
              <w:rFonts w:cs="Calibri"/>
              <w:sz w:val="24"/>
              <w:szCs w:val="24"/>
            </w:rPr>
            <w:t xml:space="preserve"> 2020</w:t>
          </w:r>
        </w:p>
      </w:tc>
    </w:tr>
  </w:tbl>
  <w:p w14:paraId="0850C06A" w14:textId="77777777" w:rsidR="00F417AA" w:rsidRDefault="00F41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DA9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5098"/>
    <w:multiLevelType w:val="hybridMultilevel"/>
    <w:tmpl w:val="2370C862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D46"/>
    <w:multiLevelType w:val="hybridMultilevel"/>
    <w:tmpl w:val="2C320244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3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A38F8"/>
    <w:multiLevelType w:val="multilevel"/>
    <w:tmpl w:val="A58A3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DAD0A50"/>
    <w:multiLevelType w:val="multilevel"/>
    <w:tmpl w:val="AF0C0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6" w15:restartNumberingAfterBreak="0">
    <w:nsid w:val="2F0A4DCC"/>
    <w:multiLevelType w:val="multilevel"/>
    <w:tmpl w:val="E05E0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68540B3"/>
    <w:multiLevelType w:val="hybridMultilevel"/>
    <w:tmpl w:val="CA0A6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DD8"/>
    <w:multiLevelType w:val="hybridMultilevel"/>
    <w:tmpl w:val="1A8CEE84"/>
    <w:lvl w:ilvl="0" w:tplc="67F4838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C404F"/>
    <w:multiLevelType w:val="hybridMultilevel"/>
    <w:tmpl w:val="B5D2DD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47CA2"/>
    <w:multiLevelType w:val="hybridMultilevel"/>
    <w:tmpl w:val="6A3C1E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7D0E"/>
    <w:multiLevelType w:val="hybridMultilevel"/>
    <w:tmpl w:val="73ECADF4"/>
    <w:lvl w:ilvl="0" w:tplc="3790F7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240D"/>
    <w:multiLevelType w:val="hybridMultilevel"/>
    <w:tmpl w:val="00F2AF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51BFE"/>
    <w:multiLevelType w:val="hybridMultilevel"/>
    <w:tmpl w:val="30546FEA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4B3C1C"/>
    <w:multiLevelType w:val="hybridMultilevel"/>
    <w:tmpl w:val="52781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6299A"/>
    <w:multiLevelType w:val="hybridMultilevel"/>
    <w:tmpl w:val="90FEF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D"/>
    <w:rsid w:val="000204EE"/>
    <w:rsid w:val="00061319"/>
    <w:rsid w:val="0006698B"/>
    <w:rsid w:val="00095E56"/>
    <w:rsid w:val="000B0445"/>
    <w:rsid w:val="000E3A59"/>
    <w:rsid w:val="000F1E10"/>
    <w:rsid w:val="00120D52"/>
    <w:rsid w:val="001325B0"/>
    <w:rsid w:val="00144F5D"/>
    <w:rsid w:val="001546A1"/>
    <w:rsid w:val="00154946"/>
    <w:rsid w:val="00157866"/>
    <w:rsid w:val="0017127E"/>
    <w:rsid w:val="00180F8A"/>
    <w:rsid w:val="001A25B8"/>
    <w:rsid w:val="001E4CD4"/>
    <w:rsid w:val="001E4F85"/>
    <w:rsid w:val="001F2F68"/>
    <w:rsid w:val="00204E52"/>
    <w:rsid w:val="002113F6"/>
    <w:rsid w:val="00212FB7"/>
    <w:rsid w:val="00213BD1"/>
    <w:rsid w:val="002256D0"/>
    <w:rsid w:val="00227090"/>
    <w:rsid w:val="00240324"/>
    <w:rsid w:val="002410BF"/>
    <w:rsid w:val="002C6E8D"/>
    <w:rsid w:val="003000F5"/>
    <w:rsid w:val="003309D7"/>
    <w:rsid w:val="0037406D"/>
    <w:rsid w:val="0038661D"/>
    <w:rsid w:val="00386F24"/>
    <w:rsid w:val="0039456C"/>
    <w:rsid w:val="0039662F"/>
    <w:rsid w:val="003A1B70"/>
    <w:rsid w:val="003D2090"/>
    <w:rsid w:val="0042566C"/>
    <w:rsid w:val="00433A6A"/>
    <w:rsid w:val="00442508"/>
    <w:rsid w:val="0044666B"/>
    <w:rsid w:val="00450BF3"/>
    <w:rsid w:val="004578C7"/>
    <w:rsid w:val="004612F1"/>
    <w:rsid w:val="004C3C45"/>
    <w:rsid w:val="004D5ED6"/>
    <w:rsid w:val="004E0409"/>
    <w:rsid w:val="004F2363"/>
    <w:rsid w:val="004F3DD8"/>
    <w:rsid w:val="005110D8"/>
    <w:rsid w:val="00514F5A"/>
    <w:rsid w:val="00535EFD"/>
    <w:rsid w:val="005455F9"/>
    <w:rsid w:val="005A4D84"/>
    <w:rsid w:val="005B327D"/>
    <w:rsid w:val="005B36C6"/>
    <w:rsid w:val="005B7F63"/>
    <w:rsid w:val="005F1868"/>
    <w:rsid w:val="00605DE2"/>
    <w:rsid w:val="0061383C"/>
    <w:rsid w:val="0062316B"/>
    <w:rsid w:val="00636478"/>
    <w:rsid w:val="006547D8"/>
    <w:rsid w:val="00660B43"/>
    <w:rsid w:val="00674CD2"/>
    <w:rsid w:val="00676C56"/>
    <w:rsid w:val="00683951"/>
    <w:rsid w:val="006A2034"/>
    <w:rsid w:val="006A7124"/>
    <w:rsid w:val="006C5EC6"/>
    <w:rsid w:val="006C66E6"/>
    <w:rsid w:val="0073067C"/>
    <w:rsid w:val="00731BCE"/>
    <w:rsid w:val="00736E21"/>
    <w:rsid w:val="00740D78"/>
    <w:rsid w:val="00744F27"/>
    <w:rsid w:val="00751388"/>
    <w:rsid w:val="00753F85"/>
    <w:rsid w:val="007612D2"/>
    <w:rsid w:val="00772246"/>
    <w:rsid w:val="0078690C"/>
    <w:rsid w:val="007B5374"/>
    <w:rsid w:val="007D0683"/>
    <w:rsid w:val="007D124D"/>
    <w:rsid w:val="007E139C"/>
    <w:rsid w:val="00806F71"/>
    <w:rsid w:val="00845C11"/>
    <w:rsid w:val="0085429F"/>
    <w:rsid w:val="00885F9F"/>
    <w:rsid w:val="00891E3F"/>
    <w:rsid w:val="008B24A6"/>
    <w:rsid w:val="00904BEE"/>
    <w:rsid w:val="0094141E"/>
    <w:rsid w:val="009610AD"/>
    <w:rsid w:val="00997B35"/>
    <w:rsid w:val="009D71E8"/>
    <w:rsid w:val="009E0B6A"/>
    <w:rsid w:val="009E735E"/>
    <w:rsid w:val="00A0047F"/>
    <w:rsid w:val="00A01D3C"/>
    <w:rsid w:val="00A157D1"/>
    <w:rsid w:val="00A638B9"/>
    <w:rsid w:val="00A94DC3"/>
    <w:rsid w:val="00AB4500"/>
    <w:rsid w:val="00AC4545"/>
    <w:rsid w:val="00AC55B6"/>
    <w:rsid w:val="00AE63A0"/>
    <w:rsid w:val="00B07169"/>
    <w:rsid w:val="00B216D0"/>
    <w:rsid w:val="00B428CD"/>
    <w:rsid w:val="00B601FE"/>
    <w:rsid w:val="00B74C1D"/>
    <w:rsid w:val="00B874DA"/>
    <w:rsid w:val="00B93103"/>
    <w:rsid w:val="00BA38D9"/>
    <w:rsid w:val="00BB1091"/>
    <w:rsid w:val="00BB7C81"/>
    <w:rsid w:val="00BC1B36"/>
    <w:rsid w:val="00BE309A"/>
    <w:rsid w:val="00BF64AD"/>
    <w:rsid w:val="00BF69DD"/>
    <w:rsid w:val="00C07818"/>
    <w:rsid w:val="00C10E54"/>
    <w:rsid w:val="00C85BC6"/>
    <w:rsid w:val="00C91D3A"/>
    <w:rsid w:val="00CA31DC"/>
    <w:rsid w:val="00CB7BED"/>
    <w:rsid w:val="00CD1EE1"/>
    <w:rsid w:val="00CD298D"/>
    <w:rsid w:val="00CF23F6"/>
    <w:rsid w:val="00CF4327"/>
    <w:rsid w:val="00CF724D"/>
    <w:rsid w:val="00CF76AB"/>
    <w:rsid w:val="00D17E7F"/>
    <w:rsid w:val="00D43DFA"/>
    <w:rsid w:val="00D52580"/>
    <w:rsid w:val="00D56A4D"/>
    <w:rsid w:val="00D72A8E"/>
    <w:rsid w:val="00D81F2D"/>
    <w:rsid w:val="00D83DE3"/>
    <w:rsid w:val="00E309F2"/>
    <w:rsid w:val="00E5279F"/>
    <w:rsid w:val="00E55380"/>
    <w:rsid w:val="00E57AEC"/>
    <w:rsid w:val="00E63389"/>
    <w:rsid w:val="00E7342E"/>
    <w:rsid w:val="00E73607"/>
    <w:rsid w:val="00E96CD4"/>
    <w:rsid w:val="00EB1C71"/>
    <w:rsid w:val="00ED263E"/>
    <w:rsid w:val="00F01087"/>
    <w:rsid w:val="00F07A11"/>
    <w:rsid w:val="00F10388"/>
    <w:rsid w:val="00F16F23"/>
    <w:rsid w:val="00F176EC"/>
    <w:rsid w:val="00F33C5B"/>
    <w:rsid w:val="00F417AA"/>
    <w:rsid w:val="00F657DC"/>
    <w:rsid w:val="00F726A5"/>
    <w:rsid w:val="00F72967"/>
    <w:rsid w:val="00F8345A"/>
    <w:rsid w:val="00FB51EF"/>
    <w:rsid w:val="00FB52CB"/>
    <w:rsid w:val="00FD2193"/>
    <w:rsid w:val="00FE4BD7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A4B6E3"/>
  <w15:docId w15:val="{041C722C-E960-4DC1-83CB-B5D9D490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9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B7B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CB7B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772246"/>
  </w:style>
  <w:style w:type="character" w:customStyle="1" w:styleId="il">
    <w:name w:val="il"/>
    <w:basedOn w:val="Fuentedeprrafopredeter"/>
    <w:rsid w:val="00772246"/>
  </w:style>
  <w:style w:type="paragraph" w:customStyle="1" w:styleId="Cuadrculaclara-nfasis31">
    <w:name w:val="Cuadrícula clara - Énfasis 31"/>
    <w:basedOn w:val="Normal"/>
    <w:uiPriority w:val="34"/>
    <w:qFormat/>
    <w:rsid w:val="00D72A8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E0409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4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5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1EF"/>
  </w:style>
  <w:style w:type="paragraph" w:styleId="Piedepgina">
    <w:name w:val="footer"/>
    <w:basedOn w:val="Normal"/>
    <w:link w:val="PiedepginaCar"/>
    <w:uiPriority w:val="99"/>
    <w:unhideWhenUsed/>
    <w:rsid w:val="00FB5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1EF"/>
  </w:style>
  <w:style w:type="character" w:customStyle="1" w:styleId="SinespaciadoCar">
    <w:name w:val="Sin espaciado Car"/>
    <w:link w:val="Sinespaciado"/>
    <w:uiPriority w:val="1"/>
    <w:rsid w:val="00FB51EF"/>
    <w:rPr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F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2FB7"/>
    <w:rPr>
      <w:rFonts w:ascii="Tahoma" w:hAnsi="Tahoma" w:cs="Tahoma"/>
      <w:sz w:val="16"/>
      <w:szCs w:val="16"/>
      <w:lang w:val="es-E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D52580"/>
    <w:pPr>
      <w:ind w:left="720"/>
      <w:contextualSpacing/>
    </w:pPr>
  </w:style>
  <w:style w:type="paragraph" w:customStyle="1" w:styleId="Default">
    <w:name w:val="Default"/>
    <w:rsid w:val="00BC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A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2113F6"/>
    <w:pPr>
      <w:ind w:left="708"/>
    </w:pPr>
  </w:style>
  <w:style w:type="character" w:styleId="Hipervnculo">
    <w:name w:val="Hyperlink"/>
    <w:uiPriority w:val="99"/>
    <w:unhideWhenUsed/>
    <w:rsid w:val="001F2F68"/>
    <w:rPr>
      <w:color w:val="0563C1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01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mailto:regula.investigacion@gmail.com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Magalys Quintana Tuñón</dc:creator>
  <cp:keywords/>
  <cp:lastModifiedBy>Usuario de Windows</cp:lastModifiedBy>
  <cp:revision>4</cp:revision>
  <cp:lastPrinted>2020-05-26T18:00:00Z</cp:lastPrinted>
  <dcterms:created xsi:type="dcterms:W3CDTF">2020-05-26T17:59:00Z</dcterms:created>
  <dcterms:modified xsi:type="dcterms:W3CDTF">2020-05-26T18:00:00Z</dcterms:modified>
</cp:coreProperties>
</file>